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4B" w:rsidRDefault="009E054B" w:rsidP="009E054B">
      <w:pPr>
        <w:pStyle w:val="NormaleWeb"/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  <w:r>
        <w:rPr>
          <w:rStyle w:val="Enfasigrassetto"/>
          <w:rFonts w:ascii="Calibri" w:hAnsi="Calibri"/>
          <w:color w:val="B20202"/>
          <w:sz w:val="28"/>
          <w:szCs w:val="28"/>
        </w:rPr>
        <w:t>Modulistica</w:t>
      </w:r>
    </w:p>
    <w:p w:rsidR="00902211" w:rsidRPr="00902211" w:rsidRDefault="00902211" w:rsidP="00DC2872">
      <w:pPr>
        <w:pStyle w:val="Normale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 D</w:t>
      </w:r>
      <w:r w:rsidR="00F23BA1">
        <w:rPr>
          <w:rFonts w:ascii="Calibri" w:hAnsi="Calibri"/>
          <w:color w:val="000000"/>
        </w:rPr>
        <w:t xml:space="preserve">eterminazione </w:t>
      </w:r>
      <w:r>
        <w:rPr>
          <w:rFonts w:ascii="Calibri" w:hAnsi="Calibri"/>
          <w:color w:val="000000"/>
        </w:rPr>
        <w:t>D</w:t>
      </w:r>
      <w:r w:rsidR="00F23BA1">
        <w:rPr>
          <w:rFonts w:ascii="Calibri" w:hAnsi="Calibri"/>
          <w:color w:val="000000"/>
        </w:rPr>
        <w:t>irigenziale</w:t>
      </w:r>
      <w:r>
        <w:rPr>
          <w:rFonts w:ascii="Calibri" w:hAnsi="Calibri"/>
          <w:color w:val="000000"/>
        </w:rPr>
        <w:t xml:space="preserve"> </w:t>
      </w:r>
      <w:r w:rsidR="00B82949">
        <w:rPr>
          <w:rFonts w:ascii="Calibri" w:hAnsi="Calibri"/>
          <w:color w:val="000000"/>
        </w:rPr>
        <w:t>n. 2182</w:t>
      </w:r>
      <w:r>
        <w:rPr>
          <w:rFonts w:ascii="Calibri" w:hAnsi="Calibri"/>
          <w:color w:val="000000"/>
        </w:rPr>
        <w:t xml:space="preserve"> del </w:t>
      </w:r>
      <w:r w:rsidR="00B82949">
        <w:rPr>
          <w:rFonts w:ascii="Calibri" w:hAnsi="Calibri"/>
          <w:color w:val="000000"/>
        </w:rPr>
        <w:t>11.08.2020</w:t>
      </w:r>
      <w:r>
        <w:rPr>
          <w:rFonts w:ascii="Calibri" w:hAnsi="Calibri"/>
          <w:color w:val="000000"/>
        </w:rPr>
        <w:t xml:space="preserve"> </w:t>
      </w:r>
      <w:r w:rsidR="001B5C8D">
        <w:rPr>
          <w:rFonts w:ascii="Calibri" w:hAnsi="Calibri"/>
          <w:color w:val="000000"/>
        </w:rPr>
        <w:t xml:space="preserve">della </w:t>
      </w:r>
      <w:r w:rsidR="001B5C8D" w:rsidRPr="001B5C8D">
        <w:rPr>
          <w:rFonts w:ascii="Calibri" w:hAnsi="Calibri"/>
          <w:color w:val="000000"/>
        </w:rPr>
        <w:t>DIREZIONE PIANIFICAZIONE TERRITORIALE - EDILIZIA PRIVATA</w:t>
      </w:r>
      <w:r w:rsidR="001B5C8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è stato esteso </w:t>
      </w:r>
      <w:r w:rsidRPr="00902211">
        <w:rPr>
          <w:rFonts w:ascii="Calibri" w:hAnsi="Calibri"/>
          <w:color w:val="000000"/>
        </w:rPr>
        <w:t>l’obbligo di</w:t>
      </w:r>
      <w:r>
        <w:rPr>
          <w:rFonts w:ascii="Calibri" w:hAnsi="Calibri"/>
          <w:color w:val="000000"/>
        </w:rPr>
        <w:t xml:space="preserve"> </w:t>
      </w:r>
      <w:r w:rsidRPr="00902211">
        <w:rPr>
          <w:rFonts w:ascii="Calibri" w:hAnsi="Calibri"/>
          <w:color w:val="000000"/>
        </w:rPr>
        <w:t xml:space="preserve">presentazione telematica tramite la piattaforma </w:t>
      </w:r>
      <w:hyperlink r:id="rId5" w:history="1">
        <w:r w:rsidR="001255AB" w:rsidRPr="00D5234A">
          <w:rPr>
            <w:rStyle w:val="Collegamentoipertestuale"/>
            <w:rFonts w:ascii="Calibri" w:hAnsi="Calibri"/>
          </w:rPr>
          <w:t>https://suape.regione.umbria.it</w:t>
        </w:r>
      </w:hyperlink>
      <w:r w:rsidR="001255AB">
        <w:rPr>
          <w:rFonts w:ascii="Calibri" w:hAnsi="Calibri"/>
          <w:color w:val="000000"/>
        </w:rPr>
        <w:t xml:space="preserve"> </w:t>
      </w:r>
      <w:r w:rsidR="00B82949">
        <w:rPr>
          <w:rFonts w:ascii="Calibri" w:hAnsi="Calibri"/>
          <w:color w:val="000000"/>
        </w:rPr>
        <w:t xml:space="preserve">delle </w:t>
      </w:r>
      <w:proofErr w:type="gramStart"/>
      <w:r w:rsidR="00B82949">
        <w:rPr>
          <w:rFonts w:ascii="Calibri" w:hAnsi="Calibri"/>
          <w:color w:val="000000"/>
        </w:rPr>
        <w:t>richieste  del</w:t>
      </w:r>
      <w:proofErr w:type="gramEnd"/>
      <w:r w:rsidR="00B82949">
        <w:rPr>
          <w:rFonts w:ascii="Calibri" w:hAnsi="Calibri"/>
          <w:color w:val="000000"/>
        </w:rPr>
        <w:t xml:space="preserve"> </w:t>
      </w:r>
      <w:r w:rsidR="00B82949" w:rsidRPr="00B82949">
        <w:rPr>
          <w:rFonts w:ascii="Calibri" w:hAnsi="Calibri"/>
          <w:color w:val="000000"/>
        </w:rPr>
        <w:t>Certificato di destinazione urbanistica di cui al D.P.R. 06/06/2001 n.380 art. 30 comma 2</w:t>
      </w:r>
      <w:r w:rsidR="00B82949">
        <w:rPr>
          <w:rFonts w:ascii="Calibri" w:hAnsi="Calibri"/>
          <w:color w:val="000000"/>
        </w:rPr>
        <w:t>.</w:t>
      </w:r>
    </w:p>
    <w:p w:rsidR="00B82949" w:rsidRDefault="00B82949" w:rsidP="00DC2872">
      <w:pPr>
        <w:pStyle w:val="NormaleWeb"/>
        <w:jc w:val="both"/>
        <w:rPr>
          <w:rFonts w:ascii="Calibri" w:hAnsi="Calibri"/>
          <w:color w:val="800000"/>
        </w:rPr>
      </w:pPr>
      <w:r w:rsidRPr="00B82949">
        <w:rPr>
          <w:rFonts w:ascii="Calibri" w:hAnsi="Calibri"/>
          <w:color w:val="800000"/>
        </w:rPr>
        <w:t>Le istanze attivabili dal Portale SUAPE non verranno più accettate su supporto cartaceo o</w:t>
      </w:r>
      <w:r>
        <w:rPr>
          <w:rFonts w:ascii="Calibri" w:hAnsi="Calibri"/>
          <w:color w:val="800000"/>
        </w:rPr>
        <w:t xml:space="preserve"> </w:t>
      </w:r>
      <w:r w:rsidRPr="00B82949">
        <w:rPr>
          <w:rFonts w:ascii="Calibri" w:hAnsi="Calibri"/>
          <w:color w:val="800000"/>
        </w:rPr>
        <w:t>in</w:t>
      </w:r>
      <w:r>
        <w:rPr>
          <w:rFonts w:ascii="Calibri" w:hAnsi="Calibri"/>
          <w:color w:val="800000"/>
        </w:rPr>
        <w:t xml:space="preserve">viate via PEC a decorrere dal 1 </w:t>
      </w:r>
      <w:proofErr w:type="gramStart"/>
      <w:r>
        <w:rPr>
          <w:rFonts w:ascii="Calibri" w:hAnsi="Calibri"/>
          <w:color w:val="800000"/>
        </w:rPr>
        <w:t xml:space="preserve">Settembre </w:t>
      </w:r>
      <w:r w:rsidRPr="00B82949">
        <w:rPr>
          <w:rFonts w:ascii="Calibri" w:hAnsi="Calibri"/>
          <w:color w:val="800000"/>
        </w:rPr>
        <w:t xml:space="preserve"> 2020</w:t>
      </w:r>
      <w:proofErr w:type="gramEnd"/>
    </w:p>
    <w:p w:rsidR="00C25E02" w:rsidRPr="00A6199B" w:rsidRDefault="009E054B" w:rsidP="00B82949">
      <w:pPr>
        <w:pStyle w:val="NormaleWeb"/>
        <w:rPr>
          <w:rStyle w:val="Enfasigrassetto"/>
          <w:rFonts w:ascii="Calibri" w:hAnsi="Calibri"/>
        </w:rPr>
      </w:pPr>
      <w:r w:rsidRPr="00A6199B">
        <w:rPr>
          <w:rStyle w:val="Enfasigrassetto"/>
          <w:rFonts w:ascii="Calibri" w:hAnsi="Calibri"/>
        </w:rPr>
        <w:t>Determinazione dei diritti di segreteria</w:t>
      </w:r>
      <w:r w:rsidR="00C25E02" w:rsidRPr="00A6199B">
        <w:rPr>
          <w:rStyle w:val="Enfasigrassetto"/>
          <w:rFonts w:ascii="Calibri" w:hAnsi="Calibri"/>
        </w:rPr>
        <w:t>: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3330"/>
        <w:gridCol w:w="3330"/>
      </w:tblGrid>
      <w:tr w:rsidR="00443BE2" w:rsidRPr="00443BE2" w:rsidTr="006A321C">
        <w:trPr>
          <w:trHeight w:val="536"/>
        </w:trPr>
        <w:tc>
          <w:tcPr>
            <w:tcW w:w="3329" w:type="dxa"/>
          </w:tcPr>
          <w:p w:rsidR="00443BE2" w:rsidRPr="00443BE2" w:rsidRDefault="00C25E02" w:rsidP="00443BE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443BE2"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Certificati di destinazione urbanistica</w:t>
            </w:r>
          </w:p>
          <w:p w:rsidR="00443BE2" w:rsidRPr="00443BE2" w:rsidRDefault="00443BE2" w:rsidP="00443BE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Per foglio catastale</w:t>
            </w:r>
          </w:p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Da 1 a 5 particelle</w:t>
            </w: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€. 35,00 (consegna 20 gg. lavorativi)</w:t>
            </w: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  <w:tr w:rsidR="00443BE2" w:rsidRPr="00443BE2" w:rsidTr="006A321C">
        <w:trPr>
          <w:trHeight w:val="596"/>
        </w:trPr>
        <w:tc>
          <w:tcPr>
            <w:tcW w:w="3329" w:type="dxa"/>
          </w:tcPr>
          <w:p w:rsidR="00443BE2" w:rsidRPr="00443BE2" w:rsidRDefault="00443BE2" w:rsidP="00443BE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Certificati di destinazione urbanistica</w:t>
            </w: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Per foglio catastale</w:t>
            </w:r>
          </w:p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Da 6 a 10 particelle</w:t>
            </w: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€. 70,00 (consegna 20 gg. lavorativi)</w:t>
            </w: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43BE2" w:rsidRPr="00443BE2" w:rsidTr="006A321C">
        <w:trPr>
          <w:trHeight w:val="672"/>
        </w:trPr>
        <w:tc>
          <w:tcPr>
            <w:tcW w:w="9989" w:type="dxa"/>
            <w:gridSpan w:val="3"/>
          </w:tcPr>
          <w:p w:rsidR="00443BE2" w:rsidRPr="00443BE2" w:rsidRDefault="00443BE2" w:rsidP="00DC2872">
            <w:pPr>
              <w:spacing w:after="0"/>
              <w:jc w:val="center"/>
              <w:rPr>
                <w:rFonts w:ascii="Arial" w:eastAsia="Arial Unicode MS" w:hAnsi="Arial" w:cs="Arial"/>
                <w:b/>
                <w:lang w:eastAsia="it-IT"/>
              </w:rPr>
            </w:pPr>
            <w:r w:rsidRPr="00443BE2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 xml:space="preserve">Nel caso di richiesta con rilascio d’urgenza (5 giorni lavorativi dalla richiesta) è previsto un importo </w:t>
            </w:r>
            <w:r w:rsidRPr="00443BE2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eastAsia="it-IT"/>
              </w:rPr>
              <w:t>aggiuntivo pari ad € 100,00</w:t>
            </w:r>
            <w:r w:rsidRPr="00443BE2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 xml:space="preserve"> ai sensi della Delibera di Giunta Comunale n. 69 del 09/03/2017</w:t>
            </w:r>
          </w:p>
        </w:tc>
      </w:tr>
      <w:tr w:rsidR="00443BE2" w:rsidRPr="00443BE2" w:rsidTr="006A321C">
        <w:trPr>
          <w:trHeight w:val="678"/>
        </w:trPr>
        <w:tc>
          <w:tcPr>
            <w:tcW w:w="3329" w:type="dxa"/>
          </w:tcPr>
          <w:p w:rsidR="00443BE2" w:rsidRPr="00443BE2" w:rsidRDefault="00443BE2" w:rsidP="00443BE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Certificati di destinazione urbanistica storici</w:t>
            </w: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Per certificato</w:t>
            </w:r>
          </w:p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€. 70,00 (consegna 20 gg.)</w:t>
            </w: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</w:tbl>
    <w:p w:rsidR="009E054B" w:rsidRDefault="009E054B" w:rsidP="00C25E02">
      <w:pPr>
        <w:pStyle w:val="NormaleWeb"/>
        <w:rPr>
          <w:rFonts w:ascii="Calibri" w:hAnsi="Calibri"/>
          <w:color w:val="000000"/>
          <w:sz w:val="18"/>
          <w:szCs w:val="18"/>
        </w:rPr>
      </w:pPr>
    </w:p>
    <w:p w:rsidR="009E054B" w:rsidRPr="00A6199B" w:rsidRDefault="009E054B" w:rsidP="009E054B">
      <w:pPr>
        <w:pStyle w:val="xmsonormal"/>
        <w:rPr>
          <w:rFonts w:ascii="Calibri" w:hAnsi="Calibri"/>
          <w:b/>
          <w:sz w:val="18"/>
          <w:szCs w:val="18"/>
        </w:rPr>
      </w:pPr>
      <w:r w:rsidRPr="00A6199B">
        <w:rPr>
          <w:rFonts w:ascii="Calibri" w:hAnsi="Calibri"/>
          <w:b/>
        </w:rPr>
        <w:t>Modalità di pagamento:</w:t>
      </w:r>
    </w:p>
    <w:p w:rsidR="00F23BA1" w:rsidRPr="00F23BA1" w:rsidRDefault="00443BE2" w:rsidP="00F23BA1">
      <w:pPr>
        <w:pStyle w:val="Paragrafoelenco"/>
        <w:numPr>
          <w:ilvl w:val="0"/>
          <w:numId w:val="4"/>
        </w:numPr>
        <w:spacing w:after="0"/>
        <w:jc w:val="both"/>
        <w:rPr>
          <w:rFonts w:eastAsia="Arial Unicode MS" w:cs="Arial"/>
          <w:b/>
          <w:sz w:val="24"/>
          <w:szCs w:val="24"/>
          <w:lang w:eastAsia="it-IT"/>
        </w:rPr>
      </w:pPr>
      <w:r w:rsidRPr="00F23BA1">
        <w:rPr>
          <w:rFonts w:eastAsia="Arial Unicode MS" w:cs="Arial"/>
          <w:b/>
          <w:sz w:val="24"/>
          <w:szCs w:val="24"/>
          <w:u w:val="single"/>
          <w:lang w:eastAsia="it-IT"/>
        </w:rPr>
        <w:t>Versamento su C. C. Postale n. 10356053</w:t>
      </w:r>
      <w:r w:rsidRPr="00F23BA1">
        <w:rPr>
          <w:rFonts w:eastAsia="Arial Unicode MS" w:cs="Arial"/>
          <w:b/>
          <w:sz w:val="24"/>
          <w:szCs w:val="24"/>
          <w:lang w:eastAsia="it-IT"/>
        </w:rPr>
        <w:t>, intestato a “Comune di Terni – Serviz</w:t>
      </w:r>
      <w:r w:rsidR="00F23BA1" w:rsidRPr="00F23BA1">
        <w:rPr>
          <w:rFonts w:eastAsia="Arial Unicode MS" w:cs="Arial"/>
          <w:b/>
          <w:sz w:val="24"/>
          <w:szCs w:val="24"/>
          <w:lang w:eastAsia="it-IT"/>
        </w:rPr>
        <w:t xml:space="preserve">io Tesoreria Entrate Diverse” </w:t>
      </w:r>
    </w:p>
    <w:p w:rsidR="00443BE2" w:rsidRPr="00F23BA1" w:rsidRDefault="00443BE2" w:rsidP="00F23BA1">
      <w:pPr>
        <w:pStyle w:val="Paragrafoelenco"/>
        <w:numPr>
          <w:ilvl w:val="0"/>
          <w:numId w:val="4"/>
        </w:numPr>
        <w:spacing w:after="0"/>
        <w:jc w:val="both"/>
        <w:rPr>
          <w:rFonts w:eastAsia="Arial Unicode MS" w:cs="Arial"/>
          <w:b/>
          <w:sz w:val="24"/>
          <w:szCs w:val="24"/>
          <w:lang w:eastAsia="it-IT"/>
        </w:rPr>
      </w:pPr>
      <w:r w:rsidRPr="00F23BA1">
        <w:rPr>
          <w:rFonts w:eastAsia="Arial Unicode MS" w:cs="Arial"/>
          <w:b/>
          <w:sz w:val="24"/>
          <w:szCs w:val="24"/>
          <w:lang w:eastAsia="it-IT"/>
        </w:rPr>
        <w:t>Bonifico Bancario IBAN: IT06W0200814411000040454881 - causale “certificato di destinazione urbanistica”</w:t>
      </w:r>
      <w:r w:rsidR="00126826" w:rsidRPr="00F23BA1">
        <w:rPr>
          <w:rFonts w:eastAsia="Arial Unicode MS" w:cs="Arial"/>
          <w:b/>
          <w:sz w:val="24"/>
          <w:szCs w:val="24"/>
          <w:lang w:eastAsia="it-IT"/>
        </w:rPr>
        <w:t>.</w:t>
      </w:r>
    </w:p>
    <w:p w:rsidR="00FD7219" w:rsidRDefault="00FD7219"/>
    <w:sectPr w:rsidR="00FD7219" w:rsidSect="00F71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72A1"/>
    <w:multiLevelType w:val="hybridMultilevel"/>
    <w:tmpl w:val="C582C5AC"/>
    <w:lvl w:ilvl="0" w:tplc="49B05842">
      <w:numFmt w:val="bullet"/>
      <w:lvlText w:val="-"/>
      <w:lvlJc w:val="left"/>
      <w:pPr>
        <w:ind w:left="720" w:hanging="360"/>
      </w:pPr>
      <w:rPr>
        <w:rFonts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545B"/>
    <w:multiLevelType w:val="hybridMultilevel"/>
    <w:tmpl w:val="DB62CBDC"/>
    <w:lvl w:ilvl="0" w:tplc="49B058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95304"/>
    <w:multiLevelType w:val="hybridMultilevel"/>
    <w:tmpl w:val="DB840262"/>
    <w:lvl w:ilvl="0" w:tplc="49B05842">
      <w:numFmt w:val="bullet"/>
      <w:lvlText w:val="-"/>
      <w:lvlJc w:val="left"/>
      <w:pPr>
        <w:ind w:left="720" w:hanging="360"/>
      </w:pPr>
      <w:rPr>
        <w:rFonts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42E70"/>
    <w:multiLevelType w:val="hybridMultilevel"/>
    <w:tmpl w:val="1EF4E3D2"/>
    <w:lvl w:ilvl="0" w:tplc="A57ABC1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0A"/>
    <w:rsid w:val="001255AB"/>
    <w:rsid w:val="00126826"/>
    <w:rsid w:val="001B5C8D"/>
    <w:rsid w:val="002A1B8F"/>
    <w:rsid w:val="0040750A"/>
    <w:rsid w:val="00443BE2"/>
    <w:rsid w:val="004F7C92"/>
    <w:rsid w:val="008F0ED3"/>
    <w:rsid w:val="00902211"/>
    <w:rsid w:val="009E054B"/>
    <w:rsid w:val="00A6199B"/>
    <w:rsid w:val="00B82949"/>
    <w:rsid w:val="00C25E02"/>
    <w:rsid w:val="00DC2872"/>
    <w:rsid w:val="00F23BA1"/>
    <w:rsid w:val="00F71DBD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0079F-F135-45BC-8E66-0D4414B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54B"/>
    <w:rPr>
      <w:strike w:val="0"/>
      <w:dstrike w:val="0"/>
      <w:color w:val="3B5998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9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054B"/>
    <w:rPr>
      <w:b/>
      <w:bCs/>
    </w:rPr>
  </w:style>
  <w:style w:type="paragraph" w:customStyle="1" w:styleId="xmsonormal">
    <w:name w:val="x_msonormal"/>
    <w:basedOn w:val="Normale"/>
    <w:rsid w:val="009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3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dotted" w:sz="12" w:space="8" w:color="AEAEAE"/>
                <w:bottom w:val="none" w:sz="0" w:space="0" w:color="auto"/>
                <w:right w:val="none" w:sz="0" w:space="0" w:color="auto"/>
              </w:divBdr>
              <w:divsChild>
                <w:div w:id="1402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3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ape.regione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Mattoli Cinzia</dc:creator>
  <cp:lastModifiedBy>telelavoro</cp:lastModifiedBy>
  <cp:revision>2</cp:revision>
  <dcterms:created xsi:type="dcterms:W3CDTF">2020-08-28T08:57:00Z</dcterms:created>
  <dcterms:modified xsi:type="dcterms:W3CDTF">2020-08-28T08:57:00Z</dcterms:modified>
</cp:coreProperties>
</file>