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E396B" w:rsidRDefault="00CE396B">
      <w:pPr>
        <w:autoSpaceDE w:val="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CE396B" w:rsidRDefault="00CE396B">
      <w:pPr>
        <w:autoSpaceDE w:val="0"/>
        <w:spacing w:after="120" w:line="240" w:lineRule="auto"/>
        <w:rPr>
          <w:color w:val="000000"/>
        </w:rPr>
      </w:pPr>
    </w:p>
    <w:p w:rsidR="00CE396B" w:rsidRDefault="00CE396B">
      <w:pPr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autoSpaceDE w:val="0"/>
        <w:spacing w:after="120" w:line="240" w:lineRule="auto"/>
        <w:ind w:left="60" w:right="60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000000"/>
          <w:sz w:val="56"/>
          <w:szCs w:val="56"/>
        </w:rPr>
        <w:t>DOCUMENTO DI VALUTAZIONE DEI RISCHI DA INTERFERENZA</w:t>
      </w:r>
    </w:p>
    <w:p w:rsidR="00CE396B" w:rsidRDefault="00CE396B">
      <w:pPr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  <w:sz w:val="32"/>
          <w:szCs w:val="32"/>
        </w:rPr>
        <w:t>D.Lgs. 09/04/2008 n. 81 - art. 26.</w:t>
      </w: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ind w:left="1500" w:right="1" w:hanging="1500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000000"/>
        </w:rPr>
        <w:t>OGGETTO:</w:t>
      </w:r>
      <w:r>
        <w:rPr>
          <w:rFonts w:ascii="Garamond" w:hAnsi="Garamond" w:cs="Garamond"/>
          <w:b/>
          <w:bCs/>
          <w:color w:val="000000"/>
        </w:rPr>
        <w:tab/>
      </w:r>
      <w:r>
        <w:rPr>
          <w:rFonts w:ascii="Garamond" w:hAnsi="Garamond" w:cs="Garamond"/>
          <w:color w:val="000000"/>
        </w:rPr>
        <w:t xml:space="preserve">SERVIZIO </w:t>
      </w:r>
      <w:r>
        <w:rPr>
          <w:rFonts w:ascii="Garamond" w:hAnsi="Garamond" w:cs="Garamond"/>
          <w:caps/>
          <w:color w:val="000000"/>
        </w:rPr>
        <w:t>DI CARICO E TRASPORTO  DEL PERCOLATO PRODOTTO NELLA ex discarica per R.S.U. di Voc. Valle.</w:t>
      </w:r>
    </w:p>
    <w:p w:rsidR="00CE396B" w:rsidRDefault="00CE396B">
      <w:pPr>
        <w:autoSpaceDE w:val="0"/>
        <w:spacing w:after="120" w:line="240" w:lineRule="auto"/>
        <w:ind w:left="2267" w:right="1" w:hanging="2267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ind w:left="2267" w:right="1" w:hanging="2267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ind w:left="2267" w:right="1" w:hanging="2267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ind w:left="2267" w:right="1" w:hanging="2267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000000"/>
        </w:rPr>
        <w:t xml:space="preserve">COMMITTENTE: </w:t>
      </w:r>
      <w:r>
        <w:rPr>
          <w:rFonts w:ascii="Garamond" w:hAnsi="Garamond" w:cs="Garamond"/>
          <w:color w:val="000000"/>
          <w:sz w:val="28"/>
          <w:szCs w:val="28"/>
        </w:rPr>
        <w:t>Comune di Terni – Dipartimento Qualità Urbana e del Paesaggio</w:t>
      </w: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  <w:r w:rsidRPr="008738B7">
        <w:rPr>
          <w:rFonts w:ascii="Garamond" w:hAnsi="Garamond" w:cs="Garamond"/>
          <w:color w:val="000000"/>
        </w:rPr>
        <w:t>Data, 18/07/2017</w:t>
      </w: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ind w:left="2267" w:right="1"/>
        <w:jc w:val="center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ind w:left="2267" w:right="1"/>
        <w:jc w:val="center"/>
        <w:rPr>
          <w:rFonts w:ascii="Garamond" w:hAnsi="Garamond" w:cs="Garamond"/>
          <w:color w:val="000000"/>
        </w:rPr>
      </w:pPr>
    </w:p>
    <w:p w:rsidR="00CE396B" w:rsidRDefault="00CE396B" w:rsidP="00CB7EFC">
      <w:pPr>
        <w:autoSpaceDE w:val="0"/>
        <w:spacing w:after="120" w:line="240" w:lineRule="auto"/>
        <w:ind w:left="1985" w:right="1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 Il Responsabile del Procedimento</w:t>
      </w: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ab/>
      </w:r>
      <w:r>
        <w:rPr>
          <w:rFonts w:ascii="Garamond" w:hAnsi="Garamond" w:cs="Garamond"/>
          <w:color w:val="000000"/>
        </w:rPr>
        <w:tab/>
      </w:r>
      <w:r>
        <w:rPr>
          <w:rFonts w:ascii="Garamond" w:hAnsi="Garamond" w:cs="Garamond"/>
          <w:color w:val="000000"/>
        </w:rPr>
        <w:tab/>
      </w:r>
      <w:r>
        <w:rPr>
          <w:rFonts w:ascii="Garamond" w:hAnsi="Garamond" w:cs="Garamond"/>
          <w:color w:val="000000"/>
        </w:rPr>
        <w:tab/>
      </w:r>
      <w:r>
        <w:rPr>
          <w:rFonts w:ascii="Garamond" w:hAnsi="Garamond" w:cs="Garamond"/>
          <w:color w:val="000000"/>
        </w:rPr>
        <w:tab/>
      </w:r>
      <w:r>
        <w:rPr>
          <w:rFonts w:ascii="Garamond" w:hAnsi="Garamond" w:cs="Garamond"/>
          <w:color w:val="000000"/>
        </w:rPr>
        <w:tab/>
      </w:r>
      <w:r>
        <w:rPr>
          <w:rFonts w:ascii="Garamond" w:hAnsi="Garamond" w:cs="Garamond"/>
          <w:color w:val="000000"/>
        </w:rPr>
        <w:tab/>
        <w:t>(</w:t>
      </w:r>
      <w:r>
        <w:rPr>
          <w:rFonts w:ascii="Garamond" w:hAnsi="Garamond" w:cs="Garamond"/>
          <w:i/>
          <w:iCs/>
          <w:color w:val="000000"/>
        </w:rPr>
        <w:t>Dott. Marco Fattore</w:t>
      </w:r>
      <w:r>
        <w:rPr>
          <w:rFonts w:ascii="Garamond" w:hAnsi="Garamond" w:cs="Garamond"/>
          <w:color w:val="000000"/>
        </w:rPr>
        <w:t>)</w:t>
      </w: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sectPr w:rsidR="00CE396B">
          <w:headerReference w:type="default" r:id="rId7"/>
          <w:footerReference w:type="default" r:id="rId8"/>
          <w:pgSz w:w="11906" w:h="16838"/>
          <w:pgMar w:top="1134" w:right="1134" w:bottom="1134" w:left="851" w:header="851" w:footer="544" w:gutter="0"/>
          <w:cols w:space="720"/>
          <w:docGrid w:linePitch="600" w:charSpace="32768"/>
        </w:sectPr>
      </w:pP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SERVIZIO</w:t>
      </w:r>
    </w:p>
    <w:p w:rsidR="00CE396B" w:rsidRDefault="00CE396B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</w:p>
    <w:p w:rsidR="00CE396B" w:rsidRDefault="00CE396B">
      <w:pPr>
        <w:pBdr>
          <w:bottom w:val="single" w:sz="4" w:space="0" w:color="000000"/>
        </w:pBdr>
        <w:shd w:val="clear" w:color="auto" w:fill="F2F2F2"/>
        <w:autoSpaceDE w:val="0"/>
        <w:spacing w:after="120" w:line="240" w:lineRule="auto"/>
        <w:ind w:left="3402" w:hanging="3402"/>
        <w:rPr>
          <w:rFonts w:ascii="Garamond" w:hAnsi="Garamond" w:cs="Garamond"/>
        </w:rPr>
      </w:pPr>
      <w:r>
        <w:rPr>
          <w:rFonts w:ascii="Garamond" w:hAnsi="Garamond" w:cs="Garamond"/>
        </w:rPr>
        <w:t>CARATTERISTICHE DEL SERVIZIO: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</w:rPr>
      </w:pPr>
      <w:r>
        <w:rPr>
          <w:rFonts w:ascii="Garamond" w:hAnsi="Garamond" w:cs="Garamond"/>
        </w:rPr>
        <w:t>OGGETTO:</w:t>
      </w:r>
      <w:r>
        <w:rPr>
          <w:rFonts w:ascii="Garamond" w:hAnsi="Garamond" w:cs="Garamond"/>
          <w:bCs/>
        </w:rPr>
        <w:t xml:space="preserve"> Servizio di carico, trasporto e smaltimento percolato di discarica.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</w:rPr>
      </w:pPr>
      <w:r>
        <w:rPr>
          <w:rFonts w:ascii="Garamond" w:hAnsi="Garamond" w:cs="Garamond"/>
        </w:rPr>
        <w:t>Sito di carico: Vocabolo Valle  - Terni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  <w:b/>
          <w:bCs/>
          <w:color w:val="FFFFFF"/>
          <w:sz w:val="36"/>
          <w:szCs w:val="36"/>
        </w:rPr>
      </w:pPr>
      <w:r>
        <w:rPr>
          <w:rFonts w:ascii="Garamond" w:hAnsi="Garamond" w:cs="Garamond"/>
        </w:rPr>
        <w:t>Sito di scarico: vari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bCs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COMMITTENTE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DATI COMMITTENTE: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Ragione sociale:</w:t>
      </w:r>
      <w:r>
        <w:rPr>
          <w:rFonts w:ascii="Garamond" w:hAnsi="Garamond" w:cs="Garamond"/>
          <w:bCs/>
        </w:rPr>
        <w:tab/>
        <w:t>Comune di Terni – Dipartimento Qualità Urbana e del Paesaggio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Indirizzo:</w:t>
      </w:r>
      <w:r>
        <w:rPr>
          <w:rFonts w:ascii="Garamond" w:hAnsi="Garamond" w:cs="Garamond"/>
          <w:bCs/>
        </w:rPr>
        <w:tab/>
        <w:t>Corso del Popolo, 30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Città:</w:t>
      </w:r>
      <w:r>
        <w:rPr>
          <w:rFonts w:ascii="Garamond" w:hAnsi="Garamond" w:cs="Garamond"/>
          <w:bCs/>
        </w:rPr>
        <w:tab/>
        <w:t>Terni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nella Persona di:</w:t>
      </w:r>
      <w:r>
        <w:rPr>
          <w:rFonts w:ascii="Garamond" w:hAnsi="Garamond" w:cs="Garamond"/>
          <w:bCs/>
        </w:rPr>
        <w:tab/>
        <w:t>Dott. Marco Fattore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Qualifica:</w:t>
      </w:r>
      <w:r>
        <w:rPr>
          <w:rFonts w:ascii="Garamond" w:hAnsi="Garamond" w:cs="Garamond"/>
          <w:bCs/>
        </w:rPr>
        <w:tab/>
        <w:t xml:space="preserve">Dirigente 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Indirizzo:</w:t>
      </w:r>
      <w:r>
        <w:rPr>
          <w:rFonts w:ascii="Garamond" w:hAnsi="Garamond" w:cs="Garamond"/>
          <w:bCs/>
        </w:rPr>
        <w:tab/>
        <w:t>Corso del Popolo, 30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  <w:b/>
          <w:bCs/>
          <w:color w:val="FFFFFF"/>
          <w:sz w:val="36"/>
          <w:szCs w:val="36"/>
        </w:rPr>
      </w:pPr>
      <w:r>
        <w:rPr>
          <w:rFonts w:ascii="Garamond" w:hAnsi="Garamond" w:cs="Garamond"/>
          <w:bCs/>
        </w:rPr>
        <w:t>Città:</w:t>
      </w:r>
      <w:r>
        <w:rPr>
          <w:rFonts w:ascii="Garamond" w:hAnsi="Garamond" w:cs="Garamond"/>
          <w:bCs/>
        </w:rPr>
        <w:tab/>
        <w:t>Terni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bCs/>
          <w:u w:val="single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RESPONSABILI</w:t>
      </w:r>
    </w:p>
    <w:p w:rsidR="00CE396B" w:rsidRDefault="00CE396B" w:rsidP="00F77382">
      <w:pPr>
        <w:autoSpaceDE w:val="0"/>
        <w:spacing w:before="120" w:after="240" w:line="240" w:lineRule="auto"/>
        <w:ind w:left="3402" w:hanging="3402"/>
        <w:rPr>
          <w:rFonts w:ascii="Garamond" w:hAnsi="Garamond" w:cs="Garamond"/>
          <w:bCs/>
        </w:rPr>
      </w:pPr>
      <w:r w:rsidRPr="00F77382">
        <w:rPr>
          <w:rFonts w:ascii="Garamond" w:hAnsi="Garamond" w:cs="Garamond"/>
          <w:bCs/>
        </w:rPr>
        <w:t>RESPONSABILE DEL PROCEDIMENTO: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Nome e Cognome:</w:t>
      </w:r>
      <w:r>
        <w:rPr>
          <w:rFonts w:ascii="Garamond" w:hAnsi="Garamond" w:cs="Garamond"/>
          <w:bCs/>
        </w:rPr>
        <w:tab/>
        <w:t>Dott. Marco Fattore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Qualifica:</w:t>
      </w:r>
      <w:r>
        <w:rPr>
          <w:rFonts w:ascii="Garamond" w:hAnsi="Garamond" w:cs="Garamond"/>
          <w:bCs/>
        </w:rPr>
        <w:tab/>
        <w:t xml:space="preserve">Dirigente 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Indirizzo:</w:t>
      </w:r>
      <w:r>
        <w:rPr>
          <w:rFonts w:ascii="Garamond" w:hAnsi="Garamond" w:cs="Garamond"/>
          <w:bCs/>
        </w:rPr>
        <w:tab/>
        <w:t>P.zza Ridolfi, 1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Città:</w:t>
      </w:r>
      <w:r>
        <w:rPr>
          <w:rFonts w:ascii="Garamond" w:hAnsi="Garamond" w:cs="Garamond"/>
          <w:bCs/>
        </w:rPr>
        <w:tab/>
        <w:t>Terni</w:t>
      </w:r>
    </w:p>
    <w:p w:rsidR="00CE396B" w:rsidRDefault="00CE396B">
      <w:pPr>
        <w:autoSpaceDE w:val="0"/>
        <w:spacing w:after="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CAP:</w:t>
      </w:r>
      <w:r>
        <w:rPr>
          <w:rFonts w:ascii="Garamond" w:hAnsi="Garamond" w:cs="Garamond"/>
          <w:bCs/>
        </w:rPr>
        <w:tab/>
        <w:t>05100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>Telefono:</w:t>
      </w:r>
      <w:r>
        <w:rPr>
          <w:rFonts w:ascii="Garamond" w:hAnsi="Garamond" w:cs="Garamond"/>
          <w:bCs/>
        </w:rPr>
        <w:tab/>
        <w:t>0744/549320</w:t>
      </w:r>
    </w:p>
    <w:p w:rsidR="00CE396B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  <w:bCs/>
        </w:rPr>
      </w:pPr>
    </w:p>
    <w:p w:rsidR="00CE396B" w:rsidRDefault="00CE396B" w:rsidP="0053639F">
      <w:pPr>
        <w:shd w:val="clear" w:color="auto" w:fill="666666"/>
        <w:autoSpaceDE w:val="0"/>
        <w:spacing w:after="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PREMESSA</w:t>
      </w:r>
    </w:p>
    <w:p w:rsidR="00CE396B" w:rsidRPr="0053639F" w:rsidRDefault="00CE396B">
      <w:pPr>
        <w:autoSpaceDE w:val="0"/>
        <w:spacing w:after="120" w:line="240" w:lineRule="auto"/>
        <w:ind w:left="3402" w:hanging="3402"/>
        <w:rPr>
          <w:rFonts w:ascii="Garamond" w:hAnsi="Garamond" w:cs="Garamond"/>
          <w:bCs/>
        </w:rPr>
      </w:pPr>
    </w:p>
    <w:p w:rsidR="00CE396B" w:rsidRPr="0053639F" w:rsidRDefault="00CE396B" w:rsidP="00A43BE8">
      <w:pPr>
        <w:autoSpaceDE w:val="0"/>
        <w:spacing w:after="120" w:line="240" w:lineRule="auto"/>
        <w:jc w:val="both"/>
        <w:rPr>
          <w:rFonts w:ascii="Garamond" w:hAnsi="Garamond" w:cs="Garamond"/>
          <w:bCs/>
        </w:rPr>
      </w:pPr>
      <w:r w:rsidRPr="0053639F">
        <w:rPr>
          <w:rFonts w:ascii="Garamond" w:hAnsi="Garamond" w:cs="Garamond"/>
          <w:bCs/>
        </w:rPr>
        <w:t xml:space="preserve">Il presente documento unico di valutazione dei </w:t>
      </w:r>
      <w:r>
        <w:rPr>
          <w:rFonts w:ascii="Garamond" w:hAnsi="Garamond" w:cs="Garamond"/>
          <w:bCs/>
        </w:rPr>
        <w:t>rischi interferenziali (DUVRI) è</w:t>
      </w:r>
      <w:r w:rsidRPr="0053639F">
        <w:rPr>
          <w:rFonts w:ascii="Garamond" w:hAnsi="Garamond" w:cs="Garamond"/>
          <w:bCs/>
        </w:rPr>
        <w:t xml:space="preserve"> stato</w:t>
      </w:r>
      <w:r>
        <w:rPr>
          <w:rFonts w:ascii="Garamond" w:hAnsi="Garamond" w:cs="Garamond"/>
          <w:bCs/>
        </w:rPr>
        <w:t xml:space="preserve"> </w:t>
      </w:r>
      <w:r w:rsidRPr="0053639F">
        <w:rPr>
          <w:rFonts w:ascii="Garamond" w:hAnsi="Garamond" w:cs="Garamond"/>
          <w:bCs/>
        </w:rPr>
        <w:t>redatto in ottemperanza a quanto previsto dall’art. 26</w:t>
      </w:r>
      <w:r>
        <w:rPr>
          <w:rFonts w:ascii="Garamond" w:hAnsi="Garamond" w:cs="Garamond"/>
          <w:bCs/>
        </w:rPr>
        <w:t>,</w:t>
      </w:r>
      <w:r w:rsidRPr="0053639F">
        <w:rPr>
          <w:rFonts w:ascii="Garamond" w:hAnsi="Garamond" w:cs="Garamond"/>
          <w:bCs/>
        </w:rPr>
        <w:t xml:space="preserve"> comma 3</w:t>
      </w:r>
      <w:r>
        <w:rPr>
          <w:rFonts w:ascii="Garamond" w:hAnsi="Garamond" w:cs="Garamond"/>
          <w:bCs/>
        </w:rPr>
        <w:t>,</w:t>
      </w:r>
      <w:r w:rsidRPr="0053639F">
        <w:rPr>
          <w:rFonts w:ascii="Garamond" w:hAnsi="Garamond" w:cs="Garamond"/>
          <w:bCs/>
        </w:rPr>
        <w:t xml:space="preserve"> del</w:t>
      </w:r>
      <w:r>
        <w:rPr>
          <w:rFonts w:ascii="Garamond" w:hAnsi="Garamond" w:cs="Garamond"/>
          <w:bCs/>
        </w:rPr>
        <w:t xml:space="preserve"> </w:t>
      </w:r>
      <w:r w:rsidRPr="0053639F">
        <w:rPr>
          <w:rFonts w:ascii="Garamond" w:hAnsi="Garamond" w:cs="Garamond"/>
          <w:bCs/>
        </w:rPr>
        <w:t>D.Lgs. 9 aprile</w:t>
      </w:r>
      <w:r>
        <w:rPr>
          <w:rFonts w:ascii="Garamond" w:hAnsi="Garamond" w:cs="Garamond"/>
          <w:bCs/>
        </w:rPr>
        <w:t xml:space="preserve"> </w:t>
      </w:r>
      <w:r w:rsidRPr="0053639F">
        <w:rPr>
          <w:rFonts w:ascii="Garamond" w:hAnsi="Garamond" w:cs="Garamond"/>
          <w:bCs/>
        </w:rPr>
        <w:t>2008, n.81, al fine di fornire informazioni sui rischi specifici e le prescrizioni esistenti</w:t>
      </w:r>
      <w:r>
        <w:rPr>
          <w:rFonts w:ascii="Garamond" w:hAnsi="Garamond" w:cs="Garamond"/>
          <w:bCs/>
        </w:rPr>
        <w:t xml:space="preserve"> </w:t>
      </w:r>
      <w:r w:rsidRPr="0053639F">
        <w:rPr>
          <w:rFonts w:ascii="Garamond" w:hAnsi="Garamond" w:cs="Garamond"/>
          <w:bCs/>
        </w:rPr>
        <w:t>nell’ambiente in cui andranno ad e</w:t>
      </w:r>
      <w:r>
        <w:rPr>
          <w:rFonts w:ascii="Garamond" w:hAnsi="Garamond" w:cs="Garamond"/>
          <w:bCs/>
        </w:rPr>
        <w:t xml:space="preserve">ssere effettuate le prestazioni oggetto dell’appalto </w:t>
      </w:r>
      <w:r w:rsidRPr="0053639F">
        <w:rPr>
          <w:rFonts w:ascii="Garamond" w:hAnsi="Garamond" w:cs="Garamond"/>
          <w:bCs/>
        </w:rPr>
        <w:t>nonché per indicare i rischi correlabili con le varie attività interferenti.</w:t>
      </w:r>
    </w:p>
    <w:p w:rsidR="00CE396B" w:rsidRDefault="00CE396B" w:rsidP="00257C2C">
      <w:pPr>
        <w:autoSpaceDE w:val="0"/>
        <w:spacing w:after="240" w:line="240" w:lineRule="auto"/>
        <w:jc w:val="both"/>
        <w:rPr>
          <w:rFonts w:ascii="Garamond" w:hAnsi="Garamond" w:cs="Garamond"/>
          <w:bCs/>
        </w:rPr>
      </w:pPr>
      <w:r>
        <w:rPr>
          <w:rFonts w:ascii="Garamond" w:hAnsi="Garamond" w:cs="Garamond"/>
          <w:bCs/>
        </w:rPr>
        <w:t xml:space="preserve">Per la </w:t>
      </w:r>
      <w:r w:rsidRPr="0053639F">
        <w:rPr>
          <w:rFonts w:ascii="Garamond" w:hAnsi="Garamond" w:cs="Garamond"/>
          <w:bCs/>
        </w:rPr>
        <w:t>valutazione dei rischi specifici propri</w:t>
      </w:r>
      <w:r>
        <w:rPr>
          <w:rFonts w:ascii="Garamond" w:hAnsi="Garamond" w:cs="Garamond"/>
          <w:bCs/>
        </w:rPr>
        <w:t xml:space="preserve"> </w:t>
      </w:r>
      <w:r w:rsidRPr="0053639F">
        <w:rPr>
          <w:rFonts w:ascii="Garamond" w:hAnsi="Garamond" w:cs="Garamond"/>
          <w:bCs/>
        </w:rPr>
        <w:t>l’Appaltatore dovrà attenersi a tutti gli obblighi formali e</w:t>
      </w:r>
      <w:r>
        <w:rPr>
          <w:rFonts w:ascii="Garamond" w:hAnsi="Garamond" w:cs="Garamond"/>
          <w:bCs/>
        </w:rPr>
        <w:t xml:space="preserve"> </w:t>
      </w:r>
      <w:r w:rsidRPr="0053639F">
        <w:rPr>
          <w:rFonts w:ascii="Garamond" w:hAnsi="Garamond" w:cs="Garamond"/>
          <w:bCs/>
        </w:rPr>
        <w:t>sostanz</w:t>
      </w:r>
      <w:r>
        <w:rPr>
          <w:rFonts w:ascii="Garamond" w:hAnsi="Garamond" w:cs="Garamond"/>
          <w:bCs/>
        </w:rPr>
        <w:t>iali previsti dal D.Lgs. n.81/</w:t>
      </w:r>
      <w:r w:rsidRPr="0053639F">
        <w:rPr>
          <w:rFonts w:ascii="Garamond" w:hAnsi="Garamond" w:cs="Garamond"/>
          <w:bCs/>
        </w:rPr>
        <w:t>08 a carico dei datori di lavoro.</w:t>
      </w:r>
    </w:p>
    <w:p w:rsidR="00CE396B" w:rsidRDefault="00CE396B">
      <w:pPr>
        <w:shd w:val="clear" w:color="auto" w:fill="666666"/>
        <w:autoSpaceDE w:val="0"/>
        <w:spacing w:after="0" w:line="240" w:lineRule="auto"/>
        <w:jc w:val="center"/>
        <w:rPr>
          <w:rFonts w:ascii="Garamond" w:hAnsi="Garamond" w:cs="Garamond"/>
          <w:b/>
          <w:bCs/>
          <w:color w:val="FFFFFF"/>
          <w:sz w:val="36"/>
          <w:szCs w:val="36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 xml:space="preserve">DESCRIZIONE DEL CONTESTO IN CUI 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DEVE ESSERE SVOLTO IL SERVIZIO</w:t>
      </w:r>
    </w:p>
    <w:p w:rsidR="00CE396B" w:rsidRDefault="00CE396B" w:rsidP="00257C2C">
      <w:pPr>
        <w:autoSpaceDE w:val="0"/>
        <w:spacing w:before="240" w:after="120" w:line="240" w:lineRule="auto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Il carico del percolato avverrà in un’area appositamente attrezzata posta all’interno della discarica attiva di proprietà della Acciai Speciali Terni S.p.A.; in particolare, l’area ove è allestito il punto di carico è limitrofa ad una strada interna alla discarica, percorsa dai mezzi che prestano servizio nel sito stesso, come indicato nella planimetria riportata nell’ allegato.</w:t>
      </w:r>
    </w:p>
    <w:p w:rsidR="00CE396B" w:rsidRPr="00D34F53" w:rsidRDefault="00CE396B" w:rsidP="004627CF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 w:rsidRPr="00D34F53">
        <w:rPr>
          <w:rFonts w:ascii="Garamond" w:hAnsi="Garamond" w:cs="Garamond"/>
        </w:rPr>
        <w:t xml:space="preserve">All’atto dell’ingresso in discarica il personale, precedentemente accreditato, dovrà fornire le proprie generalità </w:t>
      </w:r>
      <w:r>
        <w:rPr>
          <w:rFonts w:ascii="Garamond" w:hAnsi="Garamond" w:cs="Garamond"/>
        </w:rPr>
        <w:t>agli addetti alla vigilanza per consentire i controlli previsti dalle procedure aziendali.</w:t>
      </w:r>
    </w:p>
    <w:p w:rsidR="00CE396B" w:rsidRDefault="00CE396B" w:rsidP="00257C2C">
      <w:pPr>
        <w:autoSpaceDE w:val="0"/>
        <w:spacing w:after="240" w:line="240" w:lineRule="auto"/>
        <w:ind w:left="397" w:hanging="397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Il servizio di trasporto verrà svolto sulla normale viabilità stradale.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DESCRIZIONE SINTETICA DEL SERVIZIO</w:t>
      </w:r>
    </w:p>
    <w:p w:rsidR="00CE396B" w:rsidRDefault="00CE396B" w:rsidP="00257C2C">
      <w:pPr>
        <w:autoSpaceDE w:val="0"/>
        <w:spacing w:before="240"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Il servizio comprende il carico del percolato prodotto dalla ex discarica per rifiuti solidi urbani di Voc. Valle, il trasporto e il conferimento presso impianti di smaltimento autorizzati.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Il prelievo del percolato viene effettuato attraverso una colonna di carico dotata di saracinesca, collegata a due serbatoi di stoccaggio posti in un’area defilata dal passaggio di mezzi, a poche decine di metri dal cancello di ingresso della discarica.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Sulla colonna di carico è presente un quadro elettrico che regola l’attivazione dell’impianto di sollevamento del percolato installato in prossimità della vasca di raccolta secondo le due modalità </w:t>
      </w:r>
      <w:r w:rsidRPr="00983851">
        <w:rPr>
          <w:rFonts w:ascii="Garamond" w:hAnsi="Garamond" w:cs="Garamond"/>
          <w:b/>
          <w:smallCaps/>
          <w:kern w:val="24"/>
          <w:sz w:val="20"/>
          <w:szCs w:val="20"/>
        </w:rPr>
        <w:t>manuale/automatico</w:t>
      </w:r>
      <w:r w:rsidRPr="00983851">
        <w:rPr>
          <w:rFonts w:ascii="Garamond" w:hAnsi="Garamond" w:cs="Garamond"/>
        </w:rPr>
        <w:t>.</w:t>
      </w:r>
    </w:p>
    <w:p w:rsidR="00CE396B" w:rsidRDefault="00CE396B" w:rsidP="00257C2C">
      <w:pPr>
        <w:autoSpaceDE w:val="0"/>
        <w:spacing w:after="24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Si ricorre all’attivazione della modalità </w:t>
      </w:r>
      <w:r w:rsidRPr="00983851">
        <w:rPr>
          <w:rFonts w:ascii="Garamond" w:hAnsi="Garamond" w:cs="Garamond"/>
          <w:b/>
          <w:smallCaps/>
          <w:kern w:val="24"/>
          <w:sz w:val="20"/>
          <w:szCs w:val="20"/>
        </w:rPr>
        <w:t>manuale</w:t>
      </w:r>
      <w:r>
        <w:rPr>
          <w:rFonts w:ascii="Garamond" w:hAnsi="Garamond" w:cs="Garamond"/>
        </w:rPr>
        <w:t xml:space="preserve"> </w:t>
      </w:r>
      <w:r w:rsidRPr="00474EA3">
        <w:rPr>
          <w:rFonts w:ascii="Garamond" w:hAnsi="Garamond" w:cs="Garamond"/>
          <w:i/>
        </w:rPr>
        <w:t>solo</w:t>
      </w:r>
      <w:r>
        <w:rPr>
          <w:rFonts w:ascii="Garamond" w:hAnsi="Garamond" w:cs="Garamond"/>
        </w:rPr>
        <w:t xml:space="preserve"> nel caso in cui il quantitativo di percolato presente nei serbatoi non sia sufficiente a saturare la capacità dell’autocisterna e la ditta abbia necessità di integrare il carico con il rifiuto presente nella vasca. Al termine di questa operazione deve essere </w:t>
      </w:r>
      <w:r w:rsidRPr="00474EA3">
        <w:rPr>
          <w:rFonts w:ascii="Garamond" w:hAnsi="Garamond" w:cs="Garamond"/>
          <w:i/>
        </w:rPr>
        <w:t>necessariamente</w:t>
      </w:r>
      <w:r>
        <w:rPr>
          <w:rFonts w:ascii="Garamond" w:hAnsi="Garamond" w:cs="Garamond"/>
        </w:rPr>
        <w:t xml:space="preserve"> effettuato lo switch su modalità </w:t>
      </w:r>
      <w:r w:rsidRPr="00983851">
        <w:rPr>
          <w:rFonts w:ascii="Garamond" w:hAnsi="Garamond" w:cs="Garamond"/>
          <w:b/>
          <w:smallCaps/>
          <w:kern w:val="24"/>
          <w:sz w:val="20"/>
          <w:szCs w:val="20"/>
        </w:rPr>
        <w:t>automatica</w:t>
      </w:r>
      <w:r>
        <w:rPr>
          <w:rFonts w:ascii="Garamond" w:hAnsi="Garamond" w:cs="Garamond"/>
          <w:b/>
          <w:smallCaps/>
          <w:kern w:val="24"/>
          <w:sz w:val="20"/>
          <w:szCs w:val="20"/>
        </w:rPr>
        <w:t xml:space="preserve"> </w:t>
      </w:r>
      <w:r>
        <w:rPr>
          <w:rFonts w:ascii="Garamond" w:hAnsi="Garamond" w:cs="Garamond"/>
        </w:rPr>
        <w:t>per evitare il danneggiamento delle pompe se azionate in assenza di liquido.</w:t>
      </w:r>
    </w:p>
    <w:p w:rsidR="00CE396B" w:rsidRDefault="00CE396B">
      <w:pPr>
        <w:shd w:val="clear" w:color="auto" w:fill="666666"/>
        <w:autoSpaceDE w:val="0"/>
        <w:spacing w:after="0" w:line="240" w:lineRule="auto"/>
        <w:jc w:val="center"/>
        <w:rPr>
          <w:rFonts w:ascii="Garamond" w:hAnsi="Garamond" w:cs="Garamond"/>
          <w:b/>
          <w:bCs/>
          <w:color w:val="FFFFFF"/>
          <w:sz w:val="36"/>
          <w:szCs w:val="36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 xml:space="preserve">FATTORI ESTERNI CHE COMPORTANO RISCHI 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PER IL SERVIZIO E MISURE PREVENTIVE</w:t>
      </w:r>
    </w:p>
    <w:p w:rsidR="00CE396B" w:rsidRDefault="00CE396B" w:rsidP="00257C2C">
      <w:pPr>
        <w:autoSpaceDE w:val="0"/>
        <w:spacing w:before="240"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  <w:color w:val="000000"/>
        </w:rPr>
        <w:t xml:space="preserve">Oltre ai normali rischi legati alla circolazione stradale, insiti nel servizio di trasporto, occorre evidenziare che il sito di carico del percolato è situato </w:t>
      </w:r>
      <w:r>
        <w:rPr>
          <w:rFonts w:ascii="Garamond" w:hAnsi="Garamond" w:cs="Garamond"/>
        </w:rPr>
        <w:t xml:space="preserve">all’interno della discarica attiva di proprietà della Acciai Speciali Terni S.p.A. </w:t>
      </w:r>
    </w:p>
    <w:p w:rsidR="00CE396B" w:rsidRPr="005A1F75" w:rsidRDefault="00CE396B" w:rsidP="005F077C">
      <w:pPr>
        <w:autoSpaceDE w:val="0"/>
        <w:spacing w:before="360" w:after="360" w:line="240" w:lineRule="auto"/>
        <w:jc w:val="both"/>
        <w:rPr>
          <w:rFonts w:ascii="Garamond" w:hAnsi="Garamond" w:cs="Garamond"/>
          <w:i/>
          <w:u w:val="single"/>
        </w:rPr>
      </w:pPr>
      <w:r w:rsidRPr="005A1F75">
        <w:rPr>
          <w:rFonts w:ascii="Garamond" w:hAnsi="Garamond" w:cs="Garamond"/>
          <w:i/>
          <w:u w:val="single"/>
        </w:rPr>
        <w:t>Si precisa tuttavia che la piazzola di sosta del mezzo adibito al prelievo del percolato è situata a circa 50-60 m dopo il cancello di ingresso pertanto l’area di influenza con altri mezzi/</w:t>
      </w:r>
      <w:r>
        <w:rPr>
          <w:rFonts w:ascii="Garamond" w:hAnsi="Garamond" w:cs="Garamond"/>
          <w:i/>
          <w:u w:val="single"/>
        </w:rPr>
        <w:t>operatori</w:t>
      </w:r>
      <w:r w:rsidRPr="005A1F75">
        <w:rPr>
          <w:rFonts w:ascii="Garamond" w:hAnsi="Garamond" w:cs="Garamond"/>
          <w:i/>
          <w:u w:val="single"/>
        </w:rPr>
        <w:t xml:space="preserve"> risulta </w:t>
      </w:r>
      <w:r>
        <w:rPr>
          <w:rFonts w:ascii="Garamond" w:hAnsi="Garamond" w:cs="Garamond"/>
          <w:i/>
          <w:u w:val="single"/>
        </w:rPr>
        <w:t>limitata</w:t>
      </w:r>
      <w:r w:rsidRPr="00A63C71">
        <w:rPr>
          <w:rFonts w:ascii="Garamond" w:hAnsi="Garamond" w:cs="Garamond"/>
          <w:i/>
        </w:rPr>
        <w:t>.</w:t>
      </w:r>
    </w:p>
    <w:p w:rsidR="00CE396B" w:rsidRDefault="00CE396B" w:rsidP="005F077C">
      <w:pPr>
        <w:autoSpaceDE w:val="0"/>
        <w:spacing w:after="36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 rischi dovuti alle interferenze con le attività legate alla gestione della discarica industriale, comunicate durante le periodiche riunioni con la Soc. A.S.T., risultano essere: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030"/>
        <w:gridCol w:w="5031"/>
      </w:tblGrid>
      <w:tr w:rsidR="00CE396B" w:rsidRPr="001901F4" w:rsidTr="001901F4">
        <w:tc>
          <w:tcPr>
            <w:tcW w:w="5030" w:type="dxa"/>
          </w:tcPr>
          <w:p w:rsidR="00CE396B" w:rsidRPr="001901F4" w:rsidRDefault="00CE396B" w:rsidP="001901F4">
            <w:pPr>
              <w:numPr>
                <w:ilvl w:val="0"/>
                <w:numId w:val="9"/>
              </w:numPr>
              <w:autoSpaceDE w:val="0"/>
              <w:spacing w:after="120" w:line="240" w:lineRule="auto"/>
              <w:ind w:left="426" w:hanging="284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  <w:b/>
                <w:smallCaps/>
                <w:kern w:val="24"/>
                <w:sz w:val="28"/>
                <w:szCs w:val="28"/>
              </w:rPr>
              <w:t>transito pedonale</w:t>
            </w:r>
          </w:p>
        </w:tc>
        <w:tc>
          <w:tcPr>
            <w:tcW w:w="5031" w:type="dxa"/>
          </w:tcPr>
          <w:p w:rsidR="00CE396B" w:rsidRPr="001901F4" w:rsidRDefault="00CE396B" w:rsidP="001901F4">
            <w:pPr>
              <w:autoSpaceDE w:val="0"/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</w:rPr>
              <w:t>all’interno della discarica sono presenti maestranze della Soc. A.S.T., nonché delle ditte operanti per l’A.S.T. stessa</w:t>
            </w:r>
          </w:p>
        </w:tc>
      </w:tr>
      <w:tr w:rsidR="00CE396B" w:rsidRPr="001901F4" w:rsidTr="001901F4">
        <w:trPr>
          <w:trHeight w:val="527"/>
        </w:trPr>
        <w:tc>
          <w:tcPr>
            <w:tcW w:w="5030" w:type="dxa"/>
          </w:tcPr>
          <w:p w:rsidR="00CE396B" w:rsidRPr="001901F4" w:rsidRDefault="00CE396B" w:rsidP="001901F4">
            <w:pPr>
              <w:numPr>
                <w:ilvl w:val="0"/>
                <w:numId w:val="9"/>
              </w:numPr>
              <w:autoSpaceDE w:val="0"/>
              <w:spacing w:after="120" w:line="240" w:lineRule="auto"/>
              <w:ind w:left="426" w:hanging="284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  <w:b/>
                <w:smallCaps/>
                <w:kern w:val="24"/>
                <w:sz w:val="28"/>
                <w:szCs w:val="28"/>
              </w:rPr>
              <w:t>transito di automezzi</w:t>
            </w:r>
            <w:r w:rsidRPr="001901F4">
              <w:rPr>
                <w:rFonts w:ascii="Garamond" w:hAnsi="Garamond" w:cs="Garamond"/>
                <w:b/>
                <w:smallCaps/>
                <w:kern w:val="24"/>
                <w:sz w:val="28"/>
                <w:szCs w:val="28"/>
              </w:rPr>
              <w:tab/>
            </w:r>
          </w:p>
        </w:tc>
        <w:tc>
          <w:tcPr>
            <w:tcW w:w="5031" w:type="dxa"/>
          </w:tcPr>
          <w:p w:rsidR="00CE396B" w:rsidRPr="001901F4" w:rsidRDefault="00CE396B" w:rsidP="001901F4">
            <w:pPr>
              <w:autoSpaceDE w:val="0"/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</w:rPr>
              <w:t>all’interno della discarica il transito di autocarri pesanti, mezzi d’opera, carrelli ed autovetture</w:t>
            </w:r>
          </w:p>
        </w:tc>
      </w:tr>
      <w:tr w:rsidR="00CE396B" w:rsidRPr="001901F4" w:rsidTr="001901F4">
        <w:tc>
          <w:tcPr>
            <w:tcW w:w="5030" w:type="dxa"/>
          </w:tcPr>
          <w:p w:rsidR="00CE396B" w:rsidRPr="001901F4" w:rsidRDefault="00CE396B" w:rsidP="001901F4">
            <w:pPr>
              <w:numPr>
                <w:ilvl w:val="0"/>
                <w:numId w:val="9"/>
              </w:numPr>
              <w:autoSpaceDE w:val="0"/>
              <w:spacing w:after="120" w:line="240" w:lineRule="auto"/>
              <w:ind w:left="426" w:hanging="284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  <w:b/>
                <w:smallCaps/>
                <w:kern w:val="24"/>
                <w:sz w:val="28"/>
                <w:szCs w:val="28"/>
              </w:rPr>
              <w:t>viabilità</w:t>
            </w:r>
          </w:p>
        </w:tc>
        <w:tc>
          <w:tcPr>
            <w:tcW w:w="5031" w:type="dxa"/>
          </w:tcPr>
          <w:p w:rsidR="00CE396B" w:rsidRPr="001901F4" w:rsidRDefault="00CE396B" w:rsidP="001901F4">
            <w:pPr>
              <w:autoSpaceDE w:val="0"/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</w:rPr>
              <w:t>pur adottando tutte le misure di cautela gli autocarri in transito trasportano grandi quantità di residui delle lavorazioni dell’acciaieria che potrebbero cadere dal mezzo</w:t>
            </w:r>
          </w:p>
        </w:tc>
      </w:tr>
      <w:tr w:rsidR="00CE396B" w:rsidRPr="001901F4" w:rsidTr="001901F4">
        <w:trPr>
          <w:trHeight w:val="859"/>
        </w:trPr>
        <w:tc>
          <w:tcPr>
            <w:tcW w:w="5030" w:type="dxa"/>
          </w:tcPr>
          <w:p w:rsidR="00CE396B" w:rsidRPr="001901F4" w:rsidRDefault="00CE396B" w:rsidP="001901F4">
            <w:pPr>
              <w:numPr>
                <w:ilvl w:val="0"/>
                <w:numId w:val="9"/>
              </w:numPr>
              <w:autoSpaceDE w:val="0"/>
              <w:spacing w:after="120" w:line="240" w:lineRule="auto"/>
              <w:ind w:left="426" w:hanging="284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  <w:b/>
                <w:smallCaps/>
                <w:kern w:val="24"/>
                <w:sz w:val="28"/>
                <w:szCs w:val="28"/>
              </w:rPr>
              <w:t>pericolo di caduta materiali</w:t>
            </w:r>
          </w:p>
        </w:tc>
        <w:tc>
          <w:tcPr>
            <w:tcW w:w="5031" w:type="dxa"/>
          </w:tcPr>
          <w:p w:rsidR="00CE396B" w:rsidRPr="001901F4" w:rsidRDefault="00CE396B" w:rsidP="001901F4">
            <w:pPr>
              <w:autoSpaceDE w:val="0"/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1901F4">
              <w:rPr>
                <w:rFonts w:ascii="Garamond" w:hAnsi="Garamond" w:cs="Garamond"/>
              </w:rPr>
              <w:t>all’interno della discarica è possibile percorrere strade di collegamento sconnesse e con scarpate non protette</w:t>
            </w:r>
          </w:p>
        </w:tc>
      </w:tr>
    </w:tbl>
    <w:p w:rsidR="00CE396B" w:rsidRPr="00410FBA" w:rsidRDefault="00CE396B" w:rsidP="00410FBA">
      <w:pPr>
        <w:autoSpaceDE w:val="0"/>
        <w:spacing w:after="120" w:line="240" w:lineRule="auto"/>
        <w:ind w:left="426"/>
        <w:jc w:val="both"/>
        <w:rPr>
          <w:rFonts w:ascii="Garamond" w:hAnsi="Garamond" w:cs="Garamond"/>
        </w:rPr>
      </w:pPr>
      <w:r w:rsidRPr="00410FBA">
        <w:rPr>
          <w:rFonts w:ascii="Garamond" w:hAnsi="Garamond" w:cs="Garamond"/>
        </w:rPr>
        <w:tab/>
      </w:r>
      <w:r w:rsidRPr="00410FBA">
        <w:rPr>
          <w:rFonts w:ascii="Garamond" w:hAnsi="Garamond" w:cs="Garamond"/>
        </w:rPr>
        <w:tab/>
      </w:r>
      <w:r w:rsidRPr="00410FBA">
        <w:rPr>
          <w:rFonts w:ascii="Garamond" w:hAnsi="Garamond" w:cs="Garamond"/>
        </w:rPr>
        <w:tab/>
      </w:r>
    </w:p>
    <w:p w:rsidR="00CE396B" w:rsidRDefault="00CE396B" w:rsidP="00F12EF5">
      <w:pPr>
        <w:autoSpaceDE w:val="0"/>
        <w:spacing w:before="240" w:after="24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Occorre inoltre considerare che nel sito di carico sono presenti:</w:t>
      </w:r>
    </w:p>
    <w:p w:rsidR="00CE396B" w:rsidRDefault="00CE396B" w:rsidP="00CB7EFC">
      <w:pPr>
        <w:numPr>
          <w:ilvl w:val="0"/>
          <w:numId w:val="4"/>
        </w:numPr>
        <w:tabs>
          <w:tab w:val="clear" w:pos="1440"/>
          <w:tab w:val="num" w:pos="426"/>
        </w:tabs>
        <w:autoSpaceDE w:val="0"/>
        <w:spacing w:after="120" w:line="240" w:lineRule="auto"/>
        <w:ind w:left="40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sistemi di raccolta delle acque meteoriche superficiali;</w:t>
      </w:r>
    </w:p>
    <w:p w:rsidR="00CE396B" w:rsidRDefault="00CE396B" w:rsidP="00CB7EFC">
      <w:pPr>
        <w:numPr>
          <w:ilvl w:val="0"/>
          <w:numId w:val="4"/>
        </w:numPr>
        <w:tabs>
          <w:tab w:val="clear" w:pos="1440"/>
          <w:tab w:val="num" w:pos="426"/>
        </w:tabs>
        <w:autoSpaceDE w:val="0"/>
        <w:spacing w:after="120" w:line="240" w:lineRule="auto"/>
        <w:ind w:left="40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condotte di adduzione acqua industriale sia interrate che fuori terra;</w:t>
      </w:r>
    </w:p>
    <w:p w:rsidR="00CE396B" w:rsidRDefault="00CE396B" w:rsidP="00F12EF5">
      <w:pPr>
        <w:autoSpaceDE w:val="0"/>
        <w:spacing w:before="240" w:after="24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Occorre infine tenere conto che nel sito di carico è alta la probabilità di presenza di particelle solide volatili che il vento può sollevare da terra, con rischio di inalazione e di fastidio agli occhi.</w:t>
      </w:r>
    </w:p>
    <w:p w:rsidR="00CE396B" w:rsidRDefault="00CE396B" w:rsidP="00E07C0C">
      <w:pPr>
        <w:autoSpaceDE w:val="0"/>
        <w:spacing w:after="240" w:line="240" w:lineRule="auto"/>
        <w:ind w:left="4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Le azioni preventive per limitare al massimo le interferenze con i fattori esterni all’attività specifica e da attuare per ridurre ogni possibile rischio a livelli accettabili, sono:</w:t>
      </w:r>
    </w:p>
    <w:p w:rsidR="00CE396B" w:rsidRPr="00F73FA2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F73FA2">
        <w:rPr>
          <w:rFonts w:ascii="Garamond" w:hAnsi="Garamond" w:cs="Garamond"/>
          <w:b/>
          <w:smallCaps/>
          <w:kern w:val="24"/>
        </w:rPr>
        <w:t>movimentare i mezzi con la necessaria cautela, rispettando eventuali segnalazioni indicate da personale presente nella discarica</w:t>
      </w:r>
    </w:p>
    <w:p w:rsidR="00CE396B" w:rsidRPr="00F73FA2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F73FA2">
        <w:rPr>
          <w:rFonts w:ascii="Garamond" w:hAnsi="Garamond" w:cs="Garamond"/>
          <w:b/>
          <w:smallCaps/>
          <w:kern w:val="24"/>
        </w:rPr>
        <w:t>movimentare i mezzi con la necessaria cautela, rispettando eventuali segnalazioni indicate da personale presente nella discarica</w:t>
      </w:r>
    </w:p>
    <w:p w:rsidR="00CE396B" w:rsidRPr="00F73FA2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F73FA2">
        <w:rPr>
          <w:rFonts w:ascii="Garamond" w:hAnsi="Garamond" w:cs="Garamond"/>
          <w:b/>
          <w:smallCaps/>
          <w:kern w:val="24"/>
        </w:rPr>
        <w:t>posizionare il mezzo al di fuori dell’area di transito durante la fase di carico, segnalando eventualmente l’ingombro con coni stradali o altra segnaletica visibile</w:t>
      </w:r>
    </w:p>
    <w:p w:rsidR="00CE396B" w:rsidRPr="00F73FA2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F73FA2">
        <w:rPr>
          <w:rFonts w:ascii="Garamond" w:hAnsi="Garamond" w:cs="Garamond"/>
          <w:b/>
          <w:smallCaps/>
          <w:kern w:val="24"/>
        </w:rPr>
        <w:t>utilizzare abbigliamento ad alta visibilità durante il carico, evitando di sostare nell’area dedicata alla viabilità</w:t>
      </w:r>
    </w:p>
    <w:p w:rsidR="00CE396B" w:rsidRPr="005813D3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5813D3">
        <w:rPr>
          <w:rFonts w:ascii="Garamond" w:hAnsi="Garamond" w:cs="Garamond"/>
          <w:b/>
          <w:smallCaps/>
          <w:kern w:val="24"/>
        </w:rPr>
        <w:t>movimentare i mezzi con la necessaria cautela, rispettando eventuali segnalazioni indicate da personale presente nella discarica</w:t>
      </w:r>
    </w:p>
    <w:p w:rsidR="00CE396B" w:rsidRPr="005813D3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5813D3">
        <w:rPr>
          <w:rFonts w:ascii="Garamond" w:hAnsi="Garamond" w:cs="Garamond"/>
          <w:b/>
          <w:smallCaps/>
          <w:kern w:val="24"/>
        </w:rPr>
        <w:t>restare nell’area di carico evitando di spostarsi in altre aree per le quali non si ha l’autorizzazione all’accesso</w:t>
      </w:r>
    </w:p>
    <w:p w:rsidR="00CE396B" w:rsidRPr="005813D3" w:rsidRDefault="00CE396B" w:rsidP="00D6100D">
      <w:pPr>
        <w:numPr>
          <w:ilvl w:val="0"/>
          <w:numId w:val="3"/>
        </w:numPr>
        <w:tabs>
          <w:tab w:val="left" w:pos="8505"/>
        </w:tabs>
        <w:autoSpaceDE w:val="0"/>
        <w:spacing w:after="240" w:line="240" w:lineRule="auto"/>
        <w:ind w:left="1276" w:right="1274" w:hanging="567"/>
        <w:jc w:val="both"/>
        <w:rPr>
          <w:rFonts w:ascii="Garamond" w:hAnsi="Garamond" w:cs="Garamond"/>
          <w:b/>
          <w:smallCaps/>
          <w:kern w:val="24"/>
        </w:rPr>
      </w:pPr>
      <w:r w:rsidRPr="005813D3">
        <w:rPr>
          <w:rFonts w:ascii="Garamond" w:hAnsi="Garamond" w:cs="Garamond"/>
          <w:b/>
          <w:smallCaps/>
          <w:kern w:val="24"/>
        </w:rPr>
        <w:t>utilizzare, quando necessario, occhiali e mascherine filtranti di caratteristiche non inferiori a FFP2</w:t>
      </w:r>
    </w:p>
    <w:p w:rsidR="00CE396B" w:rsidRDefault="00CE396B">
      <w:pPr>
        <w:shd w:val="clear" w:color="auto" w:fill="666666"/>
        <w:autoSpaceDE w:val="0"/>
        <w:spacing w:after="0" w:line="240" w:lineRule="auto"/>
        <w:jc w:val="center"/>
        <w:rPr>
          <w:rFonts w:ascii="Garamond" w:hAnsi="Garamond" w:cs="Garamond"/>
          <w:b/>
          <w:bCs/>
          <w:color w:val="FFFFFF"/>
          <w:sz w:val="36"/>
          <w:szCs w:val="36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 xml:space="preserve">RISCHI SPECIFICI E RELATIVE 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MISURE PREVENTIVE E PROTETTIVE</w:t>
      </w:r>
    </w:p>
    <w:p w:rsidR="00CE396B" w:rsidRDefault="00CE396B" w:rsidP="00B160E6">
      <w:pPr>
        <w:autoSpaceDE w:val="0"/>
        <w:spacing w:before="240"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Le fasi specifiche dell’attività, come già indicato, sono il carico del percolato, il trasporto su strada e lo scarico presso l’impianto di depurazione.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Il percolato, proveniente dalla ex discarica di rifiuti solidi urbani, si presenta come liquido di colore giallastro, a pH leggermente basico (8,1 – 8,3) non presenta sostanze pericolose. 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Dal momento che deriva dalla ossidazione dei rifiuti urbani, risulta comunque maleodorante con il caratteristico odore di ammoniaca.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Può contenere piccole concentrazioni di agenti biologici, pertanto per il principio della precauzione può essere classificabile nel rischio di infezione del Gruppo 1 (agenti che presentano poche probabilità di causare malattie in soggetti umani).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  <w:b/>
        </w:rPr>
      </w:pPr>
      <w:r>
        <w:rPr>
          <w:rFonts w:ascii="Garamond" w:hAnsi="Garamond" w:cs="Garamond"/>
        </w:rPr>
        <w:t>Non presenta particolari condizioni di rischio e in via precauzionale possono essere individuate le seguenti frasi di sicurezza: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S26</w:t>
      </w:r>
      <w:r>
        <w:rPr>
          <w:rFonts w:ascii="Garamond" w:hAnsi="Garamond" w:cs="Garamond"/>
        </w:rPr>
        <w:t>: In caso di contatto con gli occhi, lavare immediatamente e abbondantemente con acqua e consultare un medico;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S36/37/39</w:t>
      </w:r>
      <w:r>
        <w:rPr>
          <w:rFonts w:ascii="Garamond" w:hAnsi="Garamond" w:cs="Garamond"/>
        </w:rPr>
        <w:t>: Usare indumenti protettivi e guanti adatti e proteggersi gli occhi/la faccia;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  <w:b/>
        </w:rPr>
        <w:t>S45</w:t>
      </w:r>
      <w:r>
        <w:rPr>
          <w:rFonts w:ascii="Garamond" w:hAnsi="Garamond" w:cs="Garamond"/>
        </w:rPr>
        <w:t>: In caso di incidente o di malessere consultare immediatamente il medico.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 rischi che sono rilevabili nelle fasi di lavoro, direttamente ad esse collegati, sono pertanto:</w:t>
      </w:r>
    </w:p>
    <w:p w:rsidR="00CE396B" w:rsidRDefault="00CE396B">
      <w:pPr>
        <w:numPr>
          <w:ilvl w:val="0"/>
          <w:numId w:val="1"/>
        </w:num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inalazione di vapori di ammoniaca;</w:t>
      </w:r>
    </w:p>
    <w:p w:rsidR="00CE396B" w:rsidRDefault="00CE396B">
      <w:pPr>
        <w:numPr>
          <w:ilvl w:val="0"/>
          <w:numId w:val="1"/>
        </w:num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elettrocuzione;</w:t>
      </w:r>
    </w:p>
    <w:p w:rsidR="00CE396B" w:rsidRDefault="00CE396B">
      <w:pPr>
        <w:numPr>
          <w:ilvl w:val="0"/>
          <w:numId w:val="1"/>
        </w:numPr>
        <w:autoSpaceDE w:val="0"/>
        <w:spacing w:after="120" w:line="240" w:lineRule="auto"/>
        <w:ind w:left="714" w:hanging="357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contatto accidentale con il percolato.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In conseguenza alle situazioni di potenziale pericolo, gli operatori dovranno:</w:t>
      </w:r>
    </w:p>
    <w:p w:rsidR="00CE396B" w:rsidRDefault="00CE396B">
      <w:pPr>
        <w:numPr>
          <w:ilvl w:val="0"/>
          <w:numId w:val="2"/>
        </w:num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utilizzare in maniera corretta i dispositivi di protezione individuali (guanti, stivali, tute, protezioni per gli occhi, mascherine filtranti);</w:t>
      </w:r>
    </w:p>
    <w:p w:rsidR="00CE396B" w:rsidRDefault="00CE396B">
      <w:pPr>
        <w:numPr>
          <w:ilvl w:val="0"/>
          <w:numId w:val="2"/>
        </w:num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verificare, prima di attivare la pompa di sollevamento, il buono stato della manichetta di carico;</w:t>
      </w:r>
    </w:p>
    <w:p w:rsidR="00CE396B" w:rsidRDefault="00CE396B">
      <w:pPr>
        <w:numPr>
          <w:ilvl w:val="0"/>
          <w:numId w:val="2"/>
        </w:numPr>
        <w:autoSpaceDE w:val="0"/>
        <w:spacing w:after="12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verificare l’integrità del quadro elettrico e dell’interruttore di comando;</w:t>
      </w:r>
    </w:p>
    <w:p w:rsidR="00CE396B" w:rsidRDefault="00CE396B">
      <w:pPr>
        <w:numPr>
          <w:ilvl w:val="0"/>
          <w:numId w:val="2"/>
        </w:numPr>
        <w:autoSpaceDE w:val="0"/>
        <w:spacing w:after="120" w:line="240" w:lineRule="auto"/>
        <w:ind w:left="714" w:hanging="357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effettuare le corrette procedure di carico, evitando fuoriuscite di percolato.</w:t>
      </w:r>
    </w:p>
    <w:p w:rsidR="00CE396B" w:rsidRDefault="00CE396B" w:rsidP="00257C2C">
      <w:pPr>
        <w:autoSpaceDE w:val="0"/>
        <w:spacing w:after="24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Nel caso venissero rilevate rotture, disfunzioni o qualsiasi altra situazione che possa creare un pericolo per i lavoratori, dovrà essere contattata immediatamente la stazione appaltante.</w:t>
      </w:r>
    </w:p>
    <w:p w:rsidR="00CE396B" w:rsidRDefault="00CE396B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ORGANIZZAZIONE SERVIZIO DI PRONTO SOCCORSO</w:t>
      </w:r>
    </w:p>
    <w:p w:rsidR="00CE396B" w:rsidRDefault="00CE396B" w:rsidP="003B6A64">
      <w:pPr>
        <w:autoSpaceDE w:val="0"/>
        <w:spacing w:before="240" w:after="240" w:line="240" w:lineRule="auto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All’interno della guardianìa della discarica, è presente un apparecchio telefonico e l’elenco dei numeri utili.</w:t>
      </w:r>
    </w:p>
    <w:tbl>
      <w:tblPr>
        <w:tblW w:w="0" w:type="auto"/>
        <w:tblInd w:w="250" w:type="dxa"/>
        <w:tblLayout w:type="fixed"/>
        <w:tblLook w:val="0000"/>
      </w:tblPr>
      <w:tblGrid>
        <w:gridCol w:w="2982"/>
        <w:gridCol w:w="3266"/>
        <w:gridCol w:w="3301"/>
      </w:tblGrid>
      <w:tr w:rsidR="00CE396B" w:rsidTr="00FC73AB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 w:cs="Garamond"/>
                <w:b/>
                <w:color w:val="000000"/>
                <w:sz w:val="20"/>
                <w:szCs w:val="20"/>
              </w:rPr>
              <w:t>ATTIVAZIONE SOCCORSI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 w:cs="Garamond"/>
                <w:b/>
                <w:color w:val="000000"/>
                <w:sz w:val="20"/>
                <w:szCs w:val="20"/>
              </w:rPr>
              <w:t>CHIAMATE TRAMITE APPARECCHI INTERNI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Garamond" w:hAnsi="Garamond" w:cs="Garamond"/>
                <w:b/>
                <w:color w:val="000000"/>
                <w:sz w:val="20"/>
                <w:szCs w:val="20"/>
              </w:rPr>
              <w:t>CHIAMARE TRAMITE APPARECCHI ESTERNI E/O PORTATILI</w:t>
            </w:r>
          </w:p>
        </w:tc>
      </w:tr>
      <w:tr w:rsidR="00CE396B" w:rsidTr="00FC73AB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</w:rPr>
              <w:t>PRONTO SOCCORSO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Garamond" w:hAnsi="Garamond" w:cs="Garamond"/>
                <w:color w:val="000000"/>
                <w:sz w:val="20"/>
                <w:szCs w:val="20"/>
              </w:rPr>
              <w:t>118</w:t>
            </w:r>
          </w:p>
        </w:tc>
      </w:tr>
      <w:tr w:rsidR="00CE396B" w:rsidTr="00FC73AB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Default="00CE396B" w:rsidP="00EC6AEE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</w:rPr>
              <w:t>VIGILI DEL FUOCO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396B" w:rsidRDefault="00CE396B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Garamond" w:hAnsi="Garamond" w:cs="Garamond"/>
                <w:color w:val="000000"/>
                <w:sz w:val="20"/>
                <w:szCs w:val="20"/>
              </w:rPr>
              <w:t>115</w:t>
            </w:r>
          </w:p>
        </w:tc>
      </w:tr>
      <w:tr w:rsidR="00CE396B" w:rsidTr="00FC73AB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Pr="007678CC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7678CC">
              <w:rPr>
                <w:rFonts w:ascii="Garamond" w:hAnsi="Garamond" w:cs="Garamond"/>
                <w:color w:val="000000"/>
                <w:sz w:val="20"/>
                <w:szCs w:val="20"/>
              </w:rPr>
              <w:t>PORTINERIA CENTRALE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6B" w:rsidRPr="007678CC" w:rsidRDefault="00CE396B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7678CC">
              <w:rPr>
                <w:rFonts w:ascii="Garamond" w:hAnsi="Garamond" w:cs="Garamond"/>
                <w:color w:val="000000"/>
                <w:sz w:val="20"/>
                <w:szCs w:val="20"/>
              </w:rPr>
              <w:t>4263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396B" w:rsidRPr="007678CC" w:rsidRDefault="00CE396B">
            <w:pPr>
              <w:autoSpaceDE w:val="0"/>
              <w:snapToGrid w:val="0"/>
              <w:spacing w:after="0" w:line="240" w:lineRule="auto"/>
              <w:jc w:val="center"/>
            </w:pPr>
            <w:r w:rsidRPr="007678CC">
              <w:rPr>
                <w:rFonts w:ascii="Garamond" w:hAnsi="Garamond" w:cs="Garamond"/>
                <w:color w:val="000000"/>
                <w:sz w:val="20"/>
                <w:szCs w:val="20"/>
              </w:rPr>
              <w:t>0744 490263</w:t>
            </w:r>
          </w:p>
        </w:tc>
      </w:tr>
    </w:tbl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  <w:color w:val="000000"/>
        </w:rPr>
      </w:pP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  <w:color w:val="FF0000"/>
        </w:rPr>
      </w:pPr>
      <w:r>
        <w:rPr>
          <w:rFonts w:ascii="Garamond" w:hAnsi="Garamond" w:cs="Garamond"/>
          <w:color w:val="000000"/>
        </w:rPr>
        <w:t xml:space="preserve">Ogni veicolo, inoltre, dovrà essere dotato di pacchetto di medicazione conforme alle disposizioni del D.M. </w:t>
      </w:r>
      <w:r w:rsidRPr="00291C5F">
        <w:rPr>
          <w:rFonts w:ascii="Garamond" w:hAnsi="Garamond" w:cs="Garamond"/>
          <w:color w:val="000000"/>
        </w:rPr>
        <w:t>388/03.</w:t>
      </w:r>
      <w:r w:rsidRPr="00DE2F84">
        <w:rPr>
          <w:rFonts w:ascii="Garamond" w:hAnsi="Garamond" w:cs="Garamond"/>
          <w:color w:val="FF0000"/>
        </w:rPr>
        <w:t xml:space="preserve"> </w:t>
      </w:r>
    </w:p>
    <w:p w:rsidR="00CE396B" w:rsidRDefault="00CE396B">
      <w:pPr>
        <w:autoSpaceDE w:val="0"/>
        <w:spacing w:after="120" w:line="240" w:lineRule="auto"/>
        <w:jc w:val="both"/>
        <w:rPr>
          <w:rFonts w:ascii="Garamond" w:hAnsi="Garamond" w:cs="Garamond"/>
          <w:color w:val="FF0000"/>
        </w:rPr>
      </w:pPr>
    </w:p>
    <w:p w:rsidR="00CE396B" w:rsidRDefault="00CE396B" w:rsidP="00C80004">
      <w:pPr>
        <w:shd w:val="clear" w:color="auto" w:fill="666666"/>
        <w:autoSpaceDE w:val="0"/>
        <w:spacing w:after="120" w:line="240" w:lineRule="auto"/>
        <w:jc w:val="center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b/>
          <w:bCs/>
          <w:color w:val="FFFFFF"/>
          <w:sz w:val="36"/>
          <w:szCs w:val="36"/>
        </w:rPr>
        <w:t>COSTI PER LA SICUREZZA</w:t>
      </w:r>
    </w:p>
    <w:tbl>
      <w:tblPr>
        <w:tblW w:w="0" w:type="auto"/>
        <w:tblInd w:w="72" w:type="dxa"/>
        <w:tblLayout w:type="fixed"/>
        <w:tblLook w:val="0000"/>
      </w:tblPr>
      <w:tblGrid>
        <w:gridCol w:w="3160"/>
        <w:gridCol w:w="4480"/>
        <w:gridCol w:w="2087"/>
      </w:tblGrid>
      <w:tr w:rsidR="00CE396B" w:rsidRPr="002E7057" w:rsidTr="008D0C4E">
        <w:trPr>
          <w:trHeight w:val="527"/>
        </w:trPr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C04CB8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</w:rPr>
            </w:pPr>
            <w:r w:rsidRPr="002E7057">
              <w:rPr>
                <w:rFonts w:ascii="Garamond" w:hAnsi="Garamond" w:cs="Garamond"/>
                <w:b/>
                <w:color w:val="000000"/>
              </w:rPr>
              <w:t>RISCHIO INTERFERENZIALE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C04CB8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</w:rPr>
            </w:pPr>
            <w:r w:rsidRPr="002E7057">
              <w:rPr>
                <w:rFonts w:ascii="Garamond" w:hAnsi="Garamond" w:cs="Garamond"/>
                <w:b/>
                <w:color w:val="000000"/>
              </w:rPr>
              <w:t>MISURE DI PREVENZIONE E</w:t>
            </w:r>
          </w:p>
          <w:p w:rsidR="00CE396B" w:rsidRPr="002E7057" w:rsidRDefault="00CE396B" w:rsidP="00C04CB8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</w:rPr>
            </w:pPr>
            <w:r w:rsidRPr="002E7057">
              <w:rPr>
                <w:rFonts w:ascii="Garamond" w:hAnsi="Garamond" w:cs="Garamond"/>
                <w:b/>
                <w:color w:val="000000"/>
              </w:rPr>
              <w:t>PROTEZIONE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C04CB8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</w:rPr>
            </w:pPr>
            <w:r w:rsidRPr="002E7057">
              <w:rPr>
                <w:rFonts w:ascii="Garamond" w:hAnsi="Garamond" w:cs="Garamond"/>
                <w:b/>
                <w:color w:val="000000"/>
              </w:rPr>
              <w:t>COSTI PER LA</w:t>
            </w:r>
          </w:p>
          <w:p w:rsidR="00CE396B" w:rsidRDefault="00CE396B" w:rsidP="00C04CB8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 w:cs="Garamond"/>
                <w:b/>
                <w:color w:val="000000"/>
              </w:rPr>
            </w:pPr>
            <w:r w:rsidRPr="002E7057">
              <w:rPr>
                <w:rFonts w:ascii="Garamond" w:hAnsi="Garamond" w:cs="Garamond"/>
                <w:b/>
                <w:color w:val="000000"/>
              </w:rPr>
              <w:t>SICUREZZA</w:t>
            </w:r>
          </w:p>
          <w:p w:rsidR="00CE396B" w:rsidRPr="005A17B3" w:rsidRDefault="00CE396B" w:rsidP="005A17B3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/>
              </w:rPr>
            </w:pPr>
            <w:r w:rsidRPr="005A17B3">
              <w:rPr>
                <w:rFonts w:ascii="Garamond" w:hAnsi="Garamond" w:cs="Times New Roman"/>
                <w:b/>
                <w:bCs/>
              </w:rPr>
              <w:t>€/24 mesi</w:t>
            </w:r>
          </w:p>
        </w:tc>
      </w:tr>
      <w:tr w:rsidR="00CE396B" w:rsidRPr="002E7057" w:rsidTr="008D0C4E">
        <w:tc>
          <w:tcPr>
            <w:tcW w:w="31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Verdana"/>
              </w:rPr>
            </w:pPr>
            <w:r>
              <w:rPr>
                <w:rFonts w:ascii="Garamond" w:hAnsi="Garamond" w:cs="Verdana"/>
              </w:rPr>
              <w:t>Rischi connessi con il prelievo del percolato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085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Times New Roman"/>
              </w:rPr>
            </w:pPr>
            <w:r w:rsidRPr="002E7057">
              <w:rPr>
                <w:rFonts w:ascii="Garamond" w:hAnsi="Garamond" w:cs="Times New Roman"/>
              </w:rPr>
              <w:t>formazione de</w:t>
            </w:r>
            <w:r>
              <w:rPr>
                <w:rFonts w:ascii="Garamond" w:hAnsi="Garamond" w:cs="Times New Roman"/>
              </w:rPr>
              <w:t>gli operatori</w:t>
            </w:r>
            <w:r w:rsidRPr="002E7057">
              <w:rPr>
                <w:rFonts w:ascii="Garamond" w:hAnsi="Garamond" w:cs="Times New Roman"/>
              </w:rPr>
              <w:t xml:space="preserve"> alle </w:t>
            </w:r>
            <w:r>
              <w:rPr>
                <w:rFonts w:ascii="Garamond" w:hAnsi="Garamond" w:cs="Times New Roman"/>
              </w:rPr>
              <w:t>procedure di prelievo del</w:t>
            </w:r>
            <w:r w:rsidRPr="002E7057">
              <w:rPr>
                <w:rFonts w:ascii="Garamond" w:hAnsi="Garamond" w:cs="Times New Roman"/>
              </w:rPr>
              <w:t xml:space="preserve"> percolato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B2367E" w:rsidRDefault="00CE396B" w:rsidP="009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Times New Roman"/>
                <w:b/>
                <w:bCs/>
              </w:rPr>
            </w:pPr>
            <w:r>
              <w:rPr>
                <w:rFonts w:ascii="Garamond" w:hAnsi="Garamond" w:cs="Times New Roman"/>
                <w:b/>
                <w:bCs/>
              </w:rPr>
              <w:t>60</w:t>
            </w:r>
            <w:r w:rsidRPr="00B2367E">
              <w:rPr>
                <w:rFonts w:ascii="Garamond" w:hAnsi="Garamond" w:cs="Times New Roman"/>
                <w:b/>
                <w:bCs/>
              </w:rPr>
              <w:t>0,00</w:t>
            </w:r>
          </w:p>
        </w:tc>
      </w:tr>
      <w:tr w:rsidR="00CE396B" w:rsidRPr="002E7057" w:rsidTr="008D0C4E">
        <w:tc>
          <w:tcPr>
            <w:tcW w:w="316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Verdana"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Times New Roman"/>
              </w:rPr>
            </w:pPr>
            <w:r w:rsidRPr="002E7057">
              <w:rPr>
                <w:rFonts w:ascii="Garamond" w:hAnsi="Garamond" w:cs="Times New Roman"/>
              </w:rPr>
              <w:t>indumenti monouso per le operazioni di prelievo/trasporto/smaltimento del percolato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B2367E" w:rsidRDefault="00CE396B" w:rsidP="009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B2367E">
              <w:rPr>
                <w:rFonts w:ascii="Garamond" w:hAnsi="Garamond" w:cs="Times New Roman"/>
                <w:b/>
                <w:bCs/>
              </w:rPr>
              <w:t>1</w:t>
            </w:r>
            <w:r>
              <w:rPr>
                <w:rFonts w:ascii="Garamond" w:hAnsi="Garamond" w:cs="Times New Roman"/>
                <w:b/>
                <w:bCs/>
              </w:rPr>
              <w:t>300</w:t>
            </w:r>
            <w:r w:rsidRPr="00B2367E">
              <w:rPr>
                <w:rFonts w:ascii="Garamond" w:hAnsi="Garamond" w:cs="Times New Roman"/>
                <w:b/>
                <w:bCs/>
              </w:rPr>
              <w:t>,00</w:t>
            </w:r>
          </w:p>
        </w:tc>
      </w:tr>
      <w:tr w:rsidR="00CE396B" w:rsidRPr="002E7057" w:rsidTr="008D0C4E"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Verdana"/>
              </w:rPr>
            </w:pPr>
            <w:r w:rsidRPr="002E7057">
              <w:rPr>
                <w:rFonts w:ascii="Garamond" w:hAnsi="Garamond" w:cs="Verdana"/>
              </w:rPr>
              <w:t>Interferenza di uomini e mezzi nelle aree di lavoro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4D231E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Verdana"/>
              </w:rPr>
            </w:pPr>
            <w:r>
              <w:rPr>
                <w:rFonts w:ascii="Garamond" w:hAnsi="Garamond" w:cs="Verdana"/>
              </w:rPr>
              <w:t>c</w:t>
            </w:r>
            <w:r w:rsidRPr="002E7057">
              <w:rPr>
                <w:rFonts w:ascii="Garamond" w:hAnsi="Garamond" w:cs="Verdana"/>
              </w:rPr>
              <w:t>oordinamenti preventivi e periodici per analisi delle attività e</w:t>
            </w:r>
            <w:r w:rsidRPr="002E7057">
              <w:rPr>
                <w:rFonts w:ascii="Garamond" w:hAnsi="Garamond" w:cs="Courier"/>
              </w:rPr>
              <w:t xml:space="preserve"> </w:t>
            </w:r>
            <w:r w:rsidRPr="002E7057">
              <w:rPr>
                <w:rFonts w:ascii="Garamond" w:hAnsi="Garamond" w:cs="Verdana"/>
              </w:rPr>
              <w:t>definizione misure atte al</w:t>
            </w:r>
            <w:r>
              <w:rPr>
                <w:rFonts w:ascii="Garamond" w:hAnsi="Garamond" w:cs="Verdana"/>
              </w:rPr>
              <w:t>la riduzione dei rischi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B2367E" w:rsidRDefault="00CE396B" w:rsidP="00372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Times New Roman"/>
                <w:b/>
                <w:bCs/>
              </w:rPr>
            </w:pPr>
            <w:r>
              <w:rPr>
                <w:rFonts w:ascii="Garamond" w:hAnsi="Garamond" w:cs="Times New Roman"/>
                <w:b/>
                <w:bCs/>
              </w:rPr>
              <w:t>8</w:t>
            </w:r>
            <w:r w:rsidRPr="00B2367E">
              <w:rPr>
                <w:rFonts w:ascii="Garamond" w:hAnsi="Garamond" w:cs="Times New Roman"/>
                <w:b/>
                <w:bCs/>
              </w:rPr>
              <w:t>00,00</w:t>
            </w:r>
          </w:p>
        </w:tc>
      </w:tr>
      <w:tr w:rsidR="00CE396B" w:rsidRPr="002E7057" w:rsidTr="008D0C4E">
        <w:tc>
          <w:tcPr>
            <w:tcW w:w="31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4D231E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Verdana"/>
              </w:rPr>
            </w:pPr>
            <w:r w:rsidRPr="002E7057">
              <w:rPr>
                <w:rFonts w:ascii="Garamond" w:hAnsi="Garamond" w:cs="Verdana"/>
              </w:rPr>
              <w:t>Rischi presenti presso gli impianti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4D231E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Times New Roman"/>
                <w:b/>
                <w:bCs/>
              </w:rPr>
            </w:pPr>
            <w:r w:rsidRPr="002E7057">
              <w:rPr>
                <w:rFonts w:ascii="Garamond" w:hAnsi="Garamond" w:cs="Times New Roman"/>
              </w:rPr>
              <w:t>formazione delle maestranze alle procedure di uso di apparecchiature elettriche e antincendio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B2367E" w:rsidRDefault="00CE396B" w:rsidP="00372D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Times New Roman"/>
                <w:b/>
                <w:bCs/>
              </w:rPr>
            </w:pPr>
            <w:r>
              <w:rPr>
                <w:rFonts w:ascii="Garamond" w:hAnsi="Garamond" w:cs="Times New Roman"/>
                <w:b/>
                <w:bCs/>
              </w:rPr>
              <w:t>9</w:t>
            </w:r>
            <w:r w:rsidRPr="00B2367E">
              <w:rPr>
                <w:rFonts w:ascii="Garamond" w:hAnsi="Garamond" w:cs="Times New Roman"/>
                <w:b/>
                <w:bCs/>
              </w:rPr>
              <w:t>00,00</w:t>
            </w:r>
          </w:p>
        </w:tc>
      </w:tr>
      <w:tr w:rsidR="00CE396B" w:rsidRPr="002E7057" w:rsidTr="008D0C4E">
        <w:tc>
          <w:tcPr>
            <w:tcW w:w="316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2E7057">
              <w:rPr>
                <w:rFonts w:ascii="Garamond" w:hAnsi="Garamond" w:cs="Times New Roman"/>
              </w:rPr>
              <w:t>aggiornamenti e riunioni in materia di sicurezza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B2367E" w:rsidRDefault="00CE396B" w:rsidP="007259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Times New Roman"/>
                <w:b/>
                <w:bCs/>
              </w:rPr>
            </w:pPr>
            <w:r>
              <w:rPr>
                <w:rFonts w:ascii="Garamond" w:hAnsi="Garamond" w:cs="Times New Roman"/>
                <w:b/>
                <w:bCs/>
              </w:rPr>
              <w:t>9</w:t>
            </w:r>
            <w:r w:rsidRPr="00B2367E">
              <w:rPr>
                <w:rFonts w:ascii="Garamond" w:hAnsi="Garamond" w:cs="Times New Roman"/>
                <w:b/>
                <w:bCs/>
              </w:rPr>
              <w:t>00,00</w:t>
            </w:r>
          </w:p>
        </w:tc>
      </w:tr>
      <w:tr w:rsidR="00CE396B" w:rsidRPr="002E7057" w:rsidTr="008D0C4E">
        <w:tc>
          <w:tcPr>
            <w:tcW w:w="3160" w:type="dxa"/>
            <w:tcBorders>
              <w:top w:val="single" w:sz="4" w:space="0" w:color="000000"/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2E7057" w:rsidRDefault="00CE396B" w:rsidP="00E53E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aramond" w:hAnsi="Garamond" w:cs="Times New Roman"/>
                <w:b/>
                <w:bCs/>
              </w:rPr>
            </w:pPr>
            <w:r>
              <w:rPr>
                <w:rFonts w:ascii="Garamond" w:hAnsi="Garamond" w:cs="Times New Roman"/>
                <w:b/>
                <w:bCs/>
              </w:rPr>
              <w:t>TOT.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E396B" w:rsidRPr="00B2367E" w:rsidRDefault="00CE396B" w:rsidP="00B724A3">
            <w:pPr>
              <w:autoSpaceDE w:val="0"/>
              <w:snapToGrid w:val="0"/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 w:cs="Times New Roman"/>
                <w:b/>
                <w:bCs/>
              </w:rPr>
              <w:t>4.50</w:t>
            </w:r>
            <w:r w:rsidRPr="00B2367E">
              <w:rPr>
                <w:rFonts w:ascii="Garamond" w:hAnsi="Garamond" w:cs="Times New Roman"/>
                <w:b/>
                <w:bCs/>
              </w:rPr>
              <w:t>0,00</w:t>
            </w:r>
          </w:p>
        </w:tc>
      </w:tr>
    </w:tbl>
    <w:p w:rsidR="00CE396B" w:rsidRDefault="00CE396B">
      <w:pPr>
        <w:autoSpaceDE w:val="0"/>
        <w:spacing w:after="120" w:line="240" w:lineRule="auto"/>
        <w:jc w:val="both"/>
        <w:rPr>
          <w:color w:val="FF0000"/>
          <w:sz w:val="56"/>
          <w:szCs w:val="56"/>
        </w:rPr>
        <w:sectPr w:rsidR="00CE396B" w:rsidSect="00FA240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134" w:bottom="1134" w:left="851" w:header="851" w:footer="544" w:gutter="0"/>
          <w:cols w:space="720"/>
          <w:docGrid w:linePitch="600" w:charSpace="32768"/>
        </w:sectPr>
      </w:pPr>
    </w:p>
    <w:p w:rsidR="00CE396B" w:rsidRPr="008522F3" w:rsidRDefault="00CE396B" w:rsidP="00823932">
      <w:pPr>
        <w:autoSpaceDE w:val="0"/>
        <w:spacing w:after="120" w:line="240" w:lineRule="auto"/>
        <w:jc w:val="both"/>
        <w:rPr>
          <w:rFonts w:ascii="Garamond" w:hAnsi="Garamond"/>
          <w:b/>
          <w:sz w:val="36"/>
          <w:szCs w:val="36"/>
        </w:rPr>
      </w:pPr>
      <w:r w:rsidRPr="008522F3">
        <w:rPr>
          <w:rFonts w:ascii="Garamond" w:hAnsi="Garamond"/>
          <w:b/>
          <w:sz w:val="36"/>
          <w:szCs w:val="36"/>
        </w:rPr>
        <w:t>ALLEGATO</w:t>
      </w:r>
    </w:p>
    <w:p w:rsidR="00CE396B" w:rsidRDefault="00CE396B" w:rsidP="00944B34">
      <w:pPr>
        <w:pStyle w:val="ListParagraph"/>
        <w:numPr>
          <w:ilvl w:val="0"/>
          <w:numId w:val="12"/>
        </w:numPr>
        <w:autoSpaceDE w:val="0"/>
        <w:spacing w:after="120" w:line="240" w:lineRule="auto"/>
        <w:ind w:left="426" w:hanging="426"/>
        <w:jc w:val="both"/>
        <w:rPr>
          <w:rFonts w:ascii="Garamond" w:hAnsi="Garamond" w:cs="Garamond"/>
          <w:color w:val="000000"/>
        </w:rPr>
      </w:pPr>
      <w:r w:rsidRPr="00944B34">
        <w:rPr>
          <w:rFonts w:ascii="Garamond" w:hAnsi="Garamond" w:cs="Garamond"/>
          <w:color w:val="000000"/>
        </w:rPr>
        <w:t xml:space="preserve">UBICAZIONE DISCARICA </w:t>
      </w:r>
      <w:r>
        <w:rPr>
          <w:rFonts w:ascii="Garamond" w:hAnsi="Garamond" w:cs="Garamond"/>
          <w:color w:val="000000"/>
        </w:rPr>
        <w:t>E AREA DI CARICO</w:t>
      </w:r>
    </w:p>
    <w:p w:rsidR="00CE396B" w:rsidRPr="00671397" w:rsidRDefault="00CE396B" w:rsidP="00671397">
      <w:pPr>
        <w:autoSpaceDE w:val="0"/>
        <w:spacing w:after="120" w:line="240" w:lineRule="auto"/>
        <w:jc w:val="both"/>
        <w:rPr>
          <w:rFonts w:ascii="Garamond" w:hAnsi="Garamond" w:cs="Garamond"/>
          <w:color w:val="000000"/>
        </w:rPr>
      </w:pPr>
      <w:r>
        <w:rPr>
          <w:noProof/>
          <w:lang w:eastAsia="it-IT"/>
        </w:rPr>
        <w:pict>
          <v:rect id="_x0000_s1037" style="position:absolute;left:0;text-align:left;margin-left:1.5pt;margin-top:8.75pt;width:488.95pt;height:217.65pt;z-index:251658240" filled="f"/>
        </w:pict>
      </w:r>
    </w:p>
    <w:p w:rsidR="00CE396B" w:rsidRDefault="00CE396B" w:rsidP="00671397">
      <w:pPr>
        <w:autoSpaceDE w:val="0"/>
        <w:spacing w:after="120" w:line="240" w:lineRule="auto"/>
        <w:rPr>
          <w:rFonts w:ascii="Garamond" w:hAnsi="Garamond" w:cs="Garamond"/>
          <w:color w:val="000000"/>
        </w:rPr>
      </w:pPr>
      <w:r>
        <w:rPr>
          <w:noProof/>
          <w:lang w:eastAsia="it-IT"/>
        </w:rPr>
        <w:pict>
          <v:oval id="_x0000_s1038" style="position:absolute;margin-left:371.3pt;margin-top:117.3pt;width:24.45pt;height:24.05pt;z-index:251657216" o:regroupid="1" filled="f" strokecolor="red" strokeweight="1.25pt"/>
        </w:pict>
      </w: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31.1pt;margin-top:.2pt;width:154.6pt;height:196.75pt;z-index:251656192" o:regroupid="1" o:bordertopcolor="this" o:borderleftcolor="this" o:borderbottomcolor="this" o:borderrightcolor="this" strokeweight="1pt">
            <v:imagedata r:id="rId15" o:title="" croptop="13285f" cropbottom="6959f" cropleft="20482f" cropright="16876f"/>
          </v:shape>
        </w:pict>
      </w:r>
      <w:r>
        <w:rPr>
          <w:rFonts w:ascii="Garamond" w:hAnsi="Garamond" w:cs="Garamond"/>
          <w:color w:val="000000"/>
        </w:rPr>
        <w:t xml:space="preserve">  </w:t>
      </w:r>
      <w:r w:rsidRPr="00ED467E">
        <w:rPr>
          <w:rFonts w:ascii="Garamond" w:hAnsi="Garamond" w:cs="Garamond"/>
          <w:noProof/>
          <w:color w:val="000000"/>
          <w:lang w:eastAsia="it-IT"/>
        </w:rPr>
        <w:pict>
          <v:shape id="Immagine 1" o:spid="_x0000_i1025" type="#_x0000_t75" alt="LOCALIZZ DISCARICA" style="width:307.5pt;height:196.5pt;visibility:visible">
            <v:imagedata r:id="rId16" o:title="" cropleft="4303f"/>
          </v:shape>
        </w:pict>
      </w:r>
    </w:p>
    <w:p w:rsidR="00CE396B" w:rsidRDefault="00CE396B" w:rsidP="00ED04BC">
      <w:pPr>
        <w:autoSpaceDE w:val="0"/>
        <w:spacing w:after="120" w:line="240" w:lineRule="auto"/>
        <w:jc w:val="both"/>
        <w:rPr>
          <w:rFonts w:ascii="Garamond" w:hAnsi="Garamond" w:cs="Garamond"/>
          <w:color w:val="000000"/>
        </w:rPr>
      </w:pPr>
    </w:p>
    <w:p w:rsidR="00CE396B" w:rsidRPr="00627D91" w:rsidRDefault="00CE396B" w:rsidP="00ED04BC">
      <w:pPr>
        <w:pStyle w:val="ListParagraph"/>
        <w:numPr>
          <w:ilvl w:val="0"/>
          <w:numId w:val="12"/>
        </w:numPr>
        <w:autoSpaceDE w:val="0"/>
        <w:spacing w:after="120" w:line="240" w:lineRule="auto"/>
        <w:ind w:left="426" w:hanging="426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>LOCALIZZAZIONE SERBATOI E PIAZZOLA DI CARICO</w:t>
      </w:r>
    </w:p>
    <w:p w:rsidR="00CE396B" w:rsidRPr="00042CA4" w:rsidRDefault="00CE396B" w:rsidP="00DB1188">
      <w:pPr>
        <w:autoSpaceDE w:val="0"/>
        <w:spacing w:after="120" w:line="240" w:lineRule="auto"/>
        <w:jc w:val="both"/>
        <w:rPr>
          <w:rFonts w:ascii="Garamond" w:hAnsi="Garamond" w:cs="Garamond"/>
          <w:color w:val="000000"/>
          <w:sz w:val="16"/>
          <w:szCs w:val="16"/>
        </w:rPr>
      </w:pPr>
      <w:r>
        <w:rPr>
          <w:noProof/>
          <w:lang w:eastAsia="it-IT"/>
        </w:rPr>
        <w:pict>
          <v:rect id="_x0000_s1040" style="position:absolute;left:0;text-align:left;margin-left:1.5pt;margin-top:7.35pt;width:282.3pt;height:384.35pt;z-index:251659264" filled="f"/>
        </w:pict>
      </w:r>
      <w:r>
        <w:rPr>
          <w:rFonts w:ascii="Garamond" w:hAnsi="Garamond" w:cs="Garamond"/>
          <w:color w:val="000000"/>
        </w:rPr>
        <w:t xml:space="preserve">   </w:t>
      </w:r>
    </w:p>
    <w:p w:rsidR="00CE396B" w:rsidRDefault="00CE396B" w:rsidP="00DB1188">
      <w:pPr>
        <w:autoSpaceDE w:val="0"/>
        <w:spacing w:after="120" w:line="240" w:lineRule="auto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   </w:t>
      </w:r>
      <w:r w:rsidRPr="00ED467E">
        <w:rPr>
          <w:rFonts w:ascii="Garamond" w:hAnsi="Garamond" w:cs="Garamond"/>
          <w:noProof/>
          <w:color w:val="000000"/>
          <w:lang w:eastAsia="it-IT"/>
        </w:rPr>
        <w:pict>
          <v:shape id="Immagine 2" o:spid="_x0000_i1026" type="#_x0000_t75" style="width:261.75pt;height:172.5pt;visibility:visible">
            <v:imagedata r:id="rId17" o:title="" croptop="12677f" cropbottom="14094f" cropleft="2232f" cropright="17024f"/>
          </v:shape>
        </w:pict>
      </w:r>
    </w:p>
    <w:p w:rsidR="00CE396B" w:rsidRDefault="00CE396B" w:rsidP="00DB1188">
      <w:pPr>
        <w:autoSpaceDE w:val="0"/>
        <w:spacing w:after="120" w:line="240" w:lineRule="auto"/>
        <w:jc w:val="both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 xml:space="preserve">   </w:t>
      </w:r>
      <w:r w:rsidRPr="00ED467E">
        <w:rPr>
          <w:rFonts w:ascii="Garamond" w:hAnsi="Garamond" w:cs="Garamond"/>
          <w:noProof/>
          <w:color w:val="000000"/>
          <w:lang w:eastAsia="it-IT"/>
        </w:rPr>
        <w:pict>
          <v:shape id="_x0000_i1027" type="#_x0000_t75" alt="Copia di 20170313_071447.jpg" style="width:261.75pt;height:180pt;visibility:visible">
            <v:imagedata r:id="rId18" o:title="" cropbottom="4782f"/>
          </v:shape>
        </w:pict>
      </w:r>
      <w:r>
        <w:rPr>
          <w:rFonts w:ascii="Garamond" w:hAnsi="Garamond" w:cs="Garamond"/>
          <w:noProof/>
          <w:color w:val="000000"/>
          <w:lang w:eastAsia="it-IT"/>
        </w:rPr>
        <w:t xml:space="preserve">                               </w:t>
      </w:r>
    </w:p>
    <w:sectPr w:rsidR="00CE396B" w:rsidSect="00823932">
      <w:footerReference w:type="default" r:id="rId19"/>
      <w:pgSz w:w="11906" w:h="16838"/>
      <w:pgMar w:top="720" w:right="720" w:bottom="720" w:left="720" w:header="851" w:footer="544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96B" w:rsidRDefault="00CE396B">
      <w:pPr>
        <w:spacing w:after="0" w:line="240" w:lineRule="auto"/>
      </w:pPr>
      <w:r>
        <w:separator/>
      </w:r>
    </w:p>
  </w:endnote>
  <w:endnote w:type="continuationSeparator" w:id="0">
    <w:p w:rsidR="00CE396B" w:rsidRDefault="00CE3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>
    <w:pPr>
      <w:pStyle w:val="Footer"/>
      <w:spacing w:before="120" w:after="0" w:line="240" w:lineRule="auto"/>
      <w:rPr>
        <w:rFonts w:ascii="Garamond" w:hAnsi="Garamond" w:cs="Garamond"/>
        <w:sz w:val="18"/>
        <w:szCs w:val="18"/>
      </w:rPr>
    </w:pPr>
    <w:r>
      <w:rPr>
        <w:noProof/>
        <w:lang w:eastAsia="it-IT"/>
      </w:rPr>
      <w:pict>
        <v:rect id="_x0000_s2052" style="position:absolute;margin-left:1.9pt;margin-top:1.3pt;width:2.25pt;height:21.25pt;z-index:-251659776;mso-wrap-style:none;v-text-anchor:middle" fillcolor="#bd3826" stroked="f" strokecolor="gray">
          <v:fill color2="#42c7d9"/>
          <v:stroke color2="#7f7f7f" joinstyle="round"/>
        </v:rect>
      </w:pict>
    </w:r>
    <w:r>
      <w:rPr>
        <w:noProof/>
        <w:lang w:eastAsia="it-IT"/>
      </w:rPr>
      <w:pict>
        <v:rect id="_x0000_s2053" style="position:absolute;margin-left:4.2pt;margin-top:1.3pt;width:2.2pt;height:21.25pt;z-index:-251656704;mso-wrap-style:none;v-text-anchor:middle" fillcolor="#006338" stroked="f" strokecolor="gray">
          <v:fill color2="#ff9cc7"/>
          <v:stroke color2="#7f7f7f" joinstyle="round"/>
        </v:rect>
      </w:pict>
    </w:r>
    <w:r>
      <w:rPr>
        <w:noProof/>
        <w:lang w:eastAsia="it-IT"/>
      </w:rPr>
      <w:pict>
        <v:rect id="_x0000_s2054" style="position:absolute;margin-left:-.35pt;margin-top:1.3pt;width:2.25pt;height:21.25pt;z-index:-251655680;mso-wrap-style:none;v-text-anchor:middle" fillcolor="#bd3826" stroked="f" strokecolor="gray">
          <v:fill color2="#42c7d9"/>
          <v:stroke color2="#7f7f7f" joinstyle="round"/>
        </v:rect>
      </w:pict>
    </w:r>
    <w:r>
      <w:rPr>
        <w:rFonts w:ascii="Garamond" w:hAnsi="Garamond" w:cs="Garamond"/>
        <w:b/>
        <w:sz w:val="20"/>
        <w:szCs w:val="20"/>
      </w:rPr>
      <w:t xml:space="preserve">    Comune di Terni – P.zza Ridolfi, 1 – 05100 Terni    </w:t>
    </w:r>
  </w:p>
  <w:p w:rsidR="00CE396B" w:rsidRDefault="00CE396B">
    <w:pPr>
      <w:pStyle w:val="Footer"/>
      <w:ind w:firstLine="224"/>
    </w:pPr>
    <w:r>
      <w:rPr>
        <w:rFonts w:ascii="Garamond" w:hAnsi="Garamond" w:cs="Garamond"/>
        <w:sz w:val="18"/>
        <w:szCs w:val="18"/>
      </w:rPr>
      <w:t xml:space="preserve">Tel. 0744.5491 – </w:t>
    </w:r>
    <w:hyperlink r:id="rId1" w:history="1">
      <w:r>
        <w:rPr>
          <w:rStyle w:val="Hyperlink"/>
          <w:rFonts w:ascii="Garamond" w:hAnsi="Garamond" w:cs="Garamond"/>
          <w:i/>
          <w:iCs/>
          <w:sz w:val="20"/>
          <w:szCs w:val="20"/>
        </w:rPr>
        <w:t>www.comune.terni.it</w:t>
      </w:r>
    </w:hyperlink>
    <w:r>
      <w:rPr>
        <w:rFonts w:ascii="Garamond" w:hAnsi="Garamond" w:cs="Garamond"/>
        <w:i/>
        <w:iCs/>
        <w:sz w:val="20"/>
        <w:szCs w:val="20"/>
      </w:rPr>
      <w:t xml:space="preserve"> –</w:t>
    </w:r>
    <w:hyperlink r:id="rId2" w:history="1">
      <w:r>
        <w:rPr>
          <w:rStyle w:val="Hyperlink"/>
          <w:rFonts w:ascii="Garamond" w:hAnsi="Garamond" w:cs="Garamond"/>
          <w:i/>
          <w:iCs/>
          <w:sz w:val="20"/>
          <w:szCs w:val="20"/>
        </w:rPr>
        <w:t>comune.terni@postacert.umbria.it</w:t>
      </w:r>
    </w:hyperlink>
    <w:r>
      <w:rPr>
        <w:rFonts w:ascii="Garamond" w:hAnsi="Garamond" w:cs="Garamond"/>
        <w:i/>
        <w:iCs/>
        <w:sz w:val="20"/>
        <w:szCs w:val="20"/>
      </w:rPr>
      <w:t xml:space="preserve"> –</w:t>
    </w:r>
    <w:r>
      <w:rPr>
        <w:rFonts w:ascii="Garamond" w:hAnsi="Garamond" w:cs="Garamond"/>
        <w:sz w:val="18"/>
        <w:szCs w:val="18"/>
      </w:rPr>
      <w:t xml:space="preserve"> P.IVA 00175660554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>
    <w:pPr>
      <w:pStyle w:val="Footer"/>
      <w:spacing w:after="0" w:line="240" w:lineRule="auto"/>
      <w:ind w:right="360"/>
      <w:rPr>
        <w:rFonts w:ascii="Garamond" w:hAnsi="Garamond" w:cs="Garamond"/>
        <w:sz w:val="18"/>
        <w:szCs w:val="18"/>
      </w:rPr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1.85pt;margin-top:.05pt;width:21.6pt;height:13.65pt;z-index:251652608;mso-wrap-distance-left:0;mso-wrap-distance-right:0;mso-position-horizontal-relative:page" stroked="f">
          <v:fill opacity="0" color2="black"/>
          <v:textbox style="mso-next-textbox:#_x0000_s2055" inset="0,0,0,0">
            <w:txbxContent>
              <w:p w:rsidR="00CE396B" w:rsidRDefault="00CE396B">
                <w:pPr>
                  <w:pStyle w:val="Footer"/>
                </w:pPr>
                <w:r>
                  <w:rPr>
                    <w:rStyle w:val="PageNumber"/>
                    <w:rFonts w:cs="Arial"/>
                  </w:rPr>
                  <w:fldChar w:fldCharType="begin"/>
                </w:r>
                <w:r>
                  <w:rPr>
                    <w:rStyle w:val="PageNumber"/>
                    <w:rFonts w:cs="Arial"/>
                  </w:rPr>
                  <w:instrText xml:space="preserve"> PAGE </w:instrText>
                </w:r>
                <w:r>
                  <w:rPr>
                    <w:rStyle w:val="PageNumber"/>
                    <w:rFonts w:cs="Arial"/>
                  </w:rPr>
                  <w:fldChar w:fldCharType="separate"/>
                </w:r>
                <w:r>
                  <w:rPr>
                    <w:rStyle w:val="PageNumber"/>
                    <w:rFonts w:cs="Arial"/>
                    <w:noProof/>
                  </w:rPr>
                  <w:t>2</w:t>
                </w:r>
                <w:r>
                  <w:rPr>
                    <w:rStyle w:val="PageNumber"/>
                    <w:rFonts w:cs="Arial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rPr>
        <w:noProof/>
        <w:lang w:eastAsia="it-IT"/>
      </w:rPr>
      <w:pict>
        <v:rect id="_x0000_s2056" style="position:absolute;margin-left:2.25pt;margin-top:.25pt;width:2.25pt;height:21.25pt;z-index:-251658752;mso-wrap-style:none;v-text-anchor:middle" fillcolor="#bd3826" stroked="f" strokecolor="gray">
          <v:fill color2="#42c7d9"/>
          <v:stroke color2="#7f7f7f" joinstyle="round"/>
        </v:rect>
      </w:pict>
    </w:r>
    <w:r>
      <w:rPr>
        <w:noProof/>
        <w:lang w:eastAsia="it-IT"/>
      </w:rPr>
      <w:pict>
        <v:rect id="_x0000_s2057" style="position:absolute;margin-left:4.55pt;margin-top:.25pt;width:2.2pt;height:21.25pt;z-index:-251657728;mso-wrap-style:none;v-text-anchor:middle" fillcolor="#006338" stroked="f" strokecolor="gray">
          <v:fill color2="#ff9cc7"/>
          <v:stroke color2="#7f7f7f" joinstyle="round"/>
        </v:rect>
      </w:pict>
    </w:r>
    <w:r>
      <w:t xml:space="preserve">   </w:t>
    </w:r>
    <w:r>
      <w:rPr>
        <w:rFonts w:ascii="Garamond" w:hAnsi="Garamond" w:cs="Garamond"/>
        <w:b/>
        <w:sz w:val="20"/>
        <w:szCs w:val="20"/>
      </w:rPr>
      <w:t xml:space="preserve">Comune di Terni – P.zza Ridolfi, 1 – 05100 Terni    </w:t>
    </w:r>
  </w:p>
  <w:p w:rsidR="00CE396B" w:rsidRDefault="00CE396B">
    <w:pPr>
      <w:pStyle w:val="Footer"/>
      <w:ind w:firstLine="224"/>
    </w:pPr>
    <w:r>
      <w:rPr>
        <w:rFonts w:ascii="Garamond" w:hAnsi="Garamond" w:cs="Garamond"/>
        <w:sz w:val="18"/>
        <w:szCs w:val="18"/>
      </w:rPr>
      <w:t>Tel. 0744.5491</w:t>
    </w:r>
    <w:r>
      <w:rPr>
        <w:rFonts w:ascii="Garamond" w:hAnsi="Garamond" w:cs="Garamond"/>
        <w:sz w:val="20"/>
        <w:szCs w:val="20"/>
      </w:rPr>
      <w:t xml:space="preserve"> –</w:t>
    </w:r>
    <w:r>
      <w:rPr>
        <w:rFonts w:ascii="Garamond" w:hAnsi="Garamond" w:cs="Garamond"/>
        <w:i/>
        <w:iCs/>
        <w:sz w:val="20"/>
        <w:szCs w:val="20"/>
      </w:rPr>
      <w:t xml:space="preserve"> </w:t>
    </w:r>
    <w:hyperlink r:id="rId1" w:history="1">
      <w:r>
        <w:rPr>
          <w:rStyle w:val="Hyperlink"/>
          <w:rFonts w:ascii="Garamond" w:hAnsi="Garamond" w:cs="Garamond"/>
          <w:i/>
          <w:iCs/>
          <w:sz w:val="20"/>
          <w:szCs w:val="20"/>
        </w:rPr>
        <w:t>www.comune.terni.it</w:t>
      </w:r>
    </w:hyperlink>
    <w:r>
      <w:rPr>
        <w:rFonts w:ascii="Garamond" w:hAnsi="Garamond" w:cs="Garamond"/>
        <w:i/>
        <w:iCs/>
        <w:sz w:val="20"/>
        <w:szCs w:val="20"/>
      </w:rPr>
      <w:t xml:space="preserve"> –</w:t>
    </w:r>
    <w:hyperlink r:id="rId2" w:history="1">
      <w:r>
        <w:rPr>
          <w:rStyle w:val="Hyperlink"/>
          <w:rFonts w:ascii="Garamond" w:hAnsi="Garamond" w:cs="Garamond"/>
          <w:i/>
          <w:iCs/>
          <w:sz w:val="20"/>
          <w:szCs w:val="20"/>
        </w:rPr>
        <w:t>comune.terni@postacert.umbria.it</w:t>
      </w:r>
    </w:hyperlink>
    <w:r>
      <w:rPr>
        <w:rFonts w:ascii="Garamond" w:hAnsi="Garamond" w:cs="Garamond"/>
        <w:i/>
        <w:iCs/>
        <w:sz w:val="20"/>
        <w:szCs w:val="20"/>
      </w:rPr>
      <w:t xml:space="preserve"> </w:t>
    </w:r>
    <w:r>
      <w:rPr>
        <w:rFonts w:ascii="Garamond" w:hAnsi="Garamond" w:cs="Garamond"/>
        <w:sz w:val="20"/>
        <w:szCs w:val="20"/>
      </w:rPr>
      <w:t>–</w:t>
    </w:r>
    <w:r>
      <w:rPr>
        <w:rFonts w:ascii="Garamond" w:hAnsi="Garamond" w:cs="Garamond"/>
        <w:sz w:val="18"/>
        <w:szCs w:val="18"/>
      </w:rPr>
      <w:t xml:space="preserve"> P.IVA 00175660554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 w:rsidP="001F7290">
    <w:pPr>
      <w:pStyle w:val="Footer"/>
      <w:tabs>
        <w:tab w:val="clear" w:pos="4819"/>
        <w:tab w:val="clear" w:pos="9638"/>
        <w:tab w:val="right" w:pos="9561"/>
      </w:tabs>
      <w:spacing w:after="0" w:line="240" w:lineRule="auto"/>
      <w:ind w:right="360"/>
      <w:rPr>
        <w:rFonts w:ascii="Garamond" w:hAnsi="Garamond" w:cs="Garamond"/>
        <w:sz w:val="18"/>
        <w:szCs w:val="18"/>
      </w:rPr>
    </w:pPr>
    <w:r>
      <w:rPr>
        <w:noProof/>
        <w:lang w:eastAsia="it-IT"/>
      </w:rPr>
      <w:pict>
        <v:rect id="_x0000_s2058" style="position:absolute;margin-left:2.25pt;margin-top:.25pt;width:2.25pt;height:21.25pt;z-index:-251654656;mso-wrap-style:none;v-text-anchor:middle" fillcolor="#bd3826" stroked="f" strokecolor="gray">
          <v:fill color2="#42c7d9"/>
          <v:stroke color2="#7f7f7f" joinstyle="round"/>
        </v:rect>
      </w:pict>
    </w:r>
    <w:r>
      <w:rPr>
        <w:noProof/>
        <w:lang w:eastAsia="it-IT"/>
      </w:rPr>
      <w:pict>
        <v:rect id="_x0000_s2059" style="position:absolute;margin-left:4.55pt;margin-top:.25pt;width:2.2pt;height:21.25pt;z-index:-251653632;mso-wrap-style:none;v-text-anchor:middle" fillcolor="#006338" stroked="f" strokecolor="gray">
          <v:fill color2="#ff9cc7"/>
          <v:stroke color2="#7f7f7f" joinstyle="round"/>
        </v:rect>
      </w:pict>
    </w:r>
    <w:r>
      <w:t xml:space="preserve">   </w:t>
    </w:r>
    <w:r>
      <w:rPr>
        <w:rFonts w:ascii="Garamond" w:hAnsi="Garamond" w:cs="Garamond"/>
        <w:b/>
        <w:sz w:val="20"/>
        <w:szCs w:val="20"/>
      </w:rPr>
      <w:t xml:space="preserve">Comune di Terni – P.zza Ridolfi, 1 – 05100 Terni    </w:t>
    </w:r>
    <w:r>
      <w:rPr>
        <w:rFonts w:ascii="Garamond" w:hAnsi="Garamond" w:cs="Garamond"/>
        <w:b/>
        <w:sz w:val="20"/>
        <w:szCs w:val="20"/>
      </w:rPr>
      <w:tab/>
    </w:r>
  </w:p>
  <w:p w:rsidR="00CE396B" w:rsidRDefault="00CE396B">
    <w:pPr>
      <w:pStyle w:val="Footer"/>
      <w:ind w:firstLine="224"/>
    </w:pPr>
    <w:r>
      <w:rPr>
        <w:rFonts w:ascii="Garamond" w:hAnsi="Garamond" w:cs="Garamond"/>
        <w:sz w:val="18"/>
        <w:szCs w:val="18"/>
      </w:rPr>
      <w:t>Tel. 0744.5491</w:t>
    </w:r>
    <w:r>
      <w:rPr>
        <w:rFonts w:ascii="Garamond" w:hAnsi="Garamond" w:cs="Garamond"/>
        <w:sz w:val="20"/>
        <w:szCs w:val="20"/>
      </w:rPr>
      <w:t xml:space="preserve"> –</w:t>
    </w:r>
    <w:r>
      <w:rPr>
        <w:rFonts w:ascii="Garamond" w:hAnsi="Garamond" w:cs="Garamond"/>
        <w:i/>
        <w:iCs/>
        <w:sz w:val="20"/>
        <w:szCs w:val="20"/>
      </w:rPr>
      <w:t xml:space="preserve"> </w:t>
    </w:r>
    <w:hyperlink r:id="rId1" w:history="1">
      <w:r>
        <w:rPr>
          <w:rStyle w:val="Hyperlink"/>
          <w:rFonts w:ascii="Garamond" w:hAnsi="Garamond" w:cs="Garamond"/>
          <w:i/>
          <w:iCs/>
          <w:sz w:val="20"/>
          <w:szCs w:val="20"/>
        </w:rPr>
        <w:t>www.comune.terni.it</w:t>
      </w:r>
    </w:hyperlink>
    <w:r>
      <w:rPr>
        <w:rFonts w:ascii="Garamond" w:hAnsi="Garamond" w:cs="Garamond"/>
        <w:i/>
        <w:iCs/>
        <w:sz w:val="20"/>
        <w:szCs w:val="20"/>
      </w:rPr>
      <w:t xml:space="preserve"> –</w:t>
    </w:r>
    <w:hyperlink r:id="rId2" w:history="1">
      <w:r>
        <w:rPr>
          <w:rStyle w:val="Hyperlink"/>
          <w:rFonts w:ascii="Garamond" w:hAnsi="Garamond" w:cs="Garamond"/>
          <w:i/>
          <w:iCs/>
          <w:sz w:val="20"/>
          <w:szCs w:val="20"/>
        </w:rPr>
        <w:t>comune.terni@postacert.umbria.it</w:t>
      </w:r>
    </w:hyperlink>
    <w:r>
      <w:rPr>
        <w:rFonts w:ascii="Garamond" w:hAnsi="Garamond" w:cs="Garamond"/>
        <w:i/>
        <w:iCs/>
        <w:sz w:val="20"/>
        <w:szCs w:val="20"/>
      </w:rPr>
      <w:t xml:space="preserve"> </w:t>
    </w:r>
    <w:r>
      <w:rPr>
        <w:rFonts w:ascii="Garamond" w:hAnsi="Garamond" w:cs="Garamond"/>
        <w:sz w:val="20"/>
        <w:szCs w:val="20"/>
      </w:rPr>
      <w:t>–</w:t>
    </w:r>
    <w:r>
      <w:rPr>
        <w:rFonts w:ascii="Garamond" w:hAnsi="Garamond" w:cs="Garamond"/>
        <w:sz w:val="18"/>
        <w:szCs w:val="18"/>
      </w:rPr>
      <w:t xml:space="preserve"> P.IVA 00175660554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96B" w:rsidRDefault="00CE396B">
      <w:pPr>
        <w:spacing w:after="0" w:line="240" w:lineRule="auto"/>
      </w:pPr>
      <w:r>
        <w:separator/>
      </w:r>
    </w:p>
  </w:footnote>
  <w:footnote w:type="continuationSeparator" w:id="0">
    <w:p w:rsidR="00CE396B" w:rsidRDefault="00CE3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s2049" type="#_x0000_t75" style="position:absolute;left:0;text-align:left;margin-left:-6.15pt;margin-top:32.15pt;width:85.7pt;height:127.35pt;z-index:-251662848;visibility:visible;mso-wrap-distance-left:9.05pt;mso-wrap-distance-right:9.05pt;mso-position-vertical-relative:page" filled="t">
          <v:imagedata r:id="rId1" o:title=""/>
          <w10:wrap anchory="page"/>
        </v:shape>
      </w:pict>
    </w:r>
    <w:r>
      <w:rPr>
        <w:noProof/>
        <w:lang w:eastAsia="it-IT"/>
      </w:rPr>
      <w:pict>
        <v:rect id="_x0000_s2050" style="position:absolute;left:0;text-align:left;margin-left:508.9pt;margin-top:-.1pt;width:12.05pt;height:114.45pt;z-index:-251661824;mso-wrap-style:none;v-text-anchor:middle" fillcolor="#bd3826" stroked="f" strokecolor="gray">
          <v:fill color2="#42c7d9"/>
          <v:stroke color2="#7f7f7f" joinstyle="round"/>
        </v:rect>
      </w:pict>
    </w:r>
    <w:r>
      <w:rPr>
        <w:noProof/>
        <w:lang w:eastAsia="it-IT"/>
      </w:rPr>
      <w:pict>
        <v:rect id="_x0000_s2051" style="position:absolute;left:0;text-align:left;margin-left:520.85pt;margin-top:-.1pt;width:12.2pt;height:114.45pt;z-index:-251660800;mso-wrap-style:none;v-text-anchor:middle" fillcolor="#006338" stroked="f" strokecolor="gray">
          <v:fill color2="#ff9cc7"/>
          <v:stroke color2="#7f7f7f" joinstyle="round"/>
        </v:rect>
      </w:pict>
    </w:r>
    <w:r>
      <w:rPr>
        <w:rFonts w:ascii="Gill Sans MT" w:hAnsi="Gill Sans MT" w:cs="Gill Sans MT"/>
        <w:b/>
        <w:sz w:val="20"/>
        <w:szCs w:val="20"/>
      </w:rPr>
      <w:t>COMUNE DI TERNI</w:t>
    </w: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  <w:r w:rsidRPr="005E53D5">
      <w:rPr>
        <w:rFonts w:ascii="Gill Sans MT" w:hAnsi="Gill Sans MT" w:cs="Gill Sans MT"/>
        <w:b/>
        <w:sz w:val="20"/>
        <w:szCs w:val="20"/>
      </w:rPr>
      <w:t>Dipartimento Qualità Urbana e del Paesaggio</w:t>
    </w:r>
    <w:r>
      <w:rPr>
        <w:rFonts w:ascii="Gill Sans MT" w:hAnsi="Gill Sans MT" w:cs="Gill Sans MT"/>
        <w:b/>
        <w:sz w:val="20"/>
        <w:szCs w:val="20"/>
      </w:rPr>
      <w:t xml:space="preserve"> </w:t>
    </w: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  <w:r>
      <w:rPr>
        <w:rFonts w:ascii="Gill Sans MT" w:hAnsi="Gill Sans MT" w:cs="Gill Sans MT"/>
        <w:b/>
        <w:sz w:val="20"/>
        <w:szCs w:val="20"/>
      </w:rPr>
      <w:t>Ufficio Rifiuti</w:t>
    </w: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sz w:val="20"/>
        <w:szCs w:val="20"/>
      </w:rPr>
    </w:pPr>
    <w:r>
      <w:rPr>
        <w:rFonts w:ascii="Gill Sans MT" w:hAnsi="Gill Sans MT" w:cs="Gill Sans MT"/>
        <w:sz w:val="20"/>
        <w:szCs w:val="20"/>
      </w:rPr>
      <w:t>Corso del Popolo, 30</w:t>
    </w: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  <w:r>
      <w:rPr>
        <w:rFonts w:ascii="Gill Sans MT" w:hAnsi="Gill Sans MT" w:cs="Gill Sans MT"/>
        <w:sz w:val="20"/>
        <w:szCs w:val="20"/>
      </w:rPr>
      <w:t>05100 Terni</w:t>
    </w: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sz w:val="20"/>
        <w:szCs w:val="20"/>
      </w:rPr>
    </w:pPr>
    <w:r>
      <w:rPr>
        <w:rFonts w:ascii="Gill Sans MT" w:hAnsi="Gill Sans MT" w:cs="Gill Sans MT"/>
        <w:sz w:val="20"/>
        <w:szCs w:val="20"/>
      </w:rPr>
      <w:t>Tel. +39 0744.549.802</w:t>
    </w:r>
  </w:p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</w:pPr>
    <w:r>
      <w:rPr>
        <w:rFonts w:ascii="Gill Sans MT" w:hAnsi="Gill Sans MT" w:cs="Gill Sans MT"/>
        <w:sz w:val="18"/>
        <w:szCs w:val="18"/>
      </w:rPr>
      <w:t>comune.terni@postacert.umbria.it</w:t>
    </w:r>
  </w:p>
  <w:p w:rsidR="00CE396B" w:rsidRDefault="00CE396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>
    <w:pPr>
      <w:pStyle w:val="Header"/>
      <w:tabs>
        <w:tab w:val="clear" w:pos="9638"/>
        <w:tab w:val="right" w:pos="9356"/>
      </w:tabs>
      <w:spacing w:after="0" w:line="240" w:lineRule="auto"/>
      <w:jc w:val="right"/>
      <w:rPr>
        <w:rFonts w:ascii="Gill Sans MT" w:hAnsi="Gill Sans MT" w:cs="Gill Sans MT"/>
        <w:b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6B" w:rsidRDefault="00CE396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0410000F"/>
    <w:lvl w:ilvl="0">
      <w:start w:val="1"/>
      <w:numFmt w:val="decimal"/>
      <w:lvlText w:val="%1."/>
      <w:lvlJc w:val="left"/>
      <w:pPr>
        <w:ind w:left="400" w:hanging="360"/>
      </w:pPr>
      <w:rPr>
        <w:rFonts w:cs="Times New Roman"/>
        <w:sz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063D0A5D"/>
    <w:multiLevelType w:val="hybridMultilevel"/>
    <w:tmpl w:val="84D6652C"/>
    <w:lvl w:ilvl="0" w:tplc="04100003">
      <w:start w:val="1"/>
      <w:numFmt w:val="bullet"/>
      <w:lvlText w:val="o"/>
      <w:lvlJc w:val="left"/>
      <w:pPr>
        <w:ind w:left="99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6">
    <w:nsid w:val="17402F65"/>
    <w:multiLevelType w:val="hybridMultilevel"/>
    <w:tmpl w:val="05304C52"/>
    <w:lvl w:ilvl="0" w:tplc="04100003">
      <w:start w:val="1"/>
      <w:numFmt w:val="bullet"/>
      <w:lvlText w:val="o"/>
      <w:lvlJc w:val="left"/>
      <w:pPr>
        <w:ind w:left="99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7">
    <w:nsid w:val="3FD2253E"/>
    <w:multiLevelType w:val="hybridMultilevel"/>
    <w:tmpl w:val="F8A0960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225C73"/>
    <w:multiLevelType w:val="singleLevel"/>
    <w:tmpl w:val="0410000F"/>
    <w:lvl w:ilvl="0">
      <w:start w:val="1"/>
      <w:numFmt w:val="decimal"/>
      <w:lvlText w:val="%1."/>
      <w:lvlJc w:val="left"/>
      <w:pPr>
        <w:ind w:left="400" w:hanging="360"/>
      </w:pPr>
      <w:rPr>
        <w:rFonts w:cs="Times New Roman"/>
        <w:sz w:val="20"/>
      </w:rPr>
    </w:lvl>
  </w:abstractNum>
  <w:abstractNum w:abstractNumId="9">
    <w:nsid w:val="696C343C"/>
    <w:multiLevelType w:val="hybridMultilevel"/>
    <w:tmpl w:val="615EF1C2"/>
    <w:lvl w:ilvl="0" w:tplc="04100003">
      <w:start w:val="1"/>
      <w:numFmt w:val="bullet"/>
      <w:lvlText w:val="o"/>
      <w:lvlJc w:val="left"/>
      <w:pPr>
        <w:ind w:left="99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247AD7"/>
    <w:multiLevelType w:val="hybridMultilevel"/>
    <w:tmpl w:val="B85A0140"/>
    <w:lvl w:ilvl="0" w:tplc="04100003">
      <w:start w:val="1"/>
      <w:numFmt w:val="bullet"/>
      <w:lvlText w:val="o"/>
      <w:lvlJc w:val="left"/>
      <w:pPr>
        <w:ind w:left="99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1">
    <w:nsid w:val="75F460CE"/>
    <w:multiLevelType w:val="hybridMultilevel"/>
    <w:tmpl w:val="2F00762C"/>
    <w:lvl w:ilvl="0" w:tplc="4372D2AE">
      <w:start w:val="1"/>
      <w:numFmt w:val="bullet"/>
      <w:lvlText w:val="►"/>
      <w:lvlJc w:val="left"/>
      <w:pPr>
        <w:ind w:left="99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1"/>
  </w:num>
  <w:num w:numId="8">
    <w:abstractNumId w:val="9"/>
  </w:num>
  <w:num w:numId="9">
    <w:abstractNumId w:val="5"/>
  </w:num>
  <w:num w:numId="10">
    <w:abstractNumId w:val="10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SystemFonts/>
  <w:stylePaneFormatFilter w:val="0000"/>
  <w:defaultTabStop w:val="708"/>
  <w:hyphenationZone w:val="283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7EFC"/>
    <w:rsid w:val="00002570"/>
    <w:rsid w:val="0000455F"/>
    <w:rsid w:val="00015953"/>
    <w:rsid w:val="00016CA9"/>
    <w:rsid w:val="000306A3"/>
    <w:rsid w:val="0003360D"/>
    <w:rsid w:val="000369C5"/>
    <w:rsid w:val="00042CA4"/>
    <w:rsid w:val="0006202B"/>
    <w:rsid w:val="00066984"/>
    <w:rsid w:val="00085B0E"/>
    <w:rsid w:val="0008624B"/>
    <w:rsid w:val="000B4FBE"/>
    <w:rsid w:val="000E06F6"/>
    <w:rsid w:val="00104F36"/>
    <w:rsid w:val="00136C7B"/>
    <w:rsid w:val="00144ABD"/>
    <w:rsid w:val="00147391"/>
    <w:rsid w:val="001901F4"/>
    <w:rsid w:val="00197D90"/>
    <w:rsid w:val="001E3E6F"/>
    <w:rsid w:val="001F7290"/>
    <w:rsid w:val="00203D1F"/>
    <w:rsid w:val="0021118A"/>
    <w:rsid w:val="00215A08"/>
    <w:rsid w:val="002171D6"/>
    <w:rsid w:val="0023075E"/>
    <w:rsid w:val="00235EAC"/>
    <w:rsid w:val="00257C2C"/>
    <w:rsid w:val="00266296"/>
    <w:rsid w:val="002862AE"/>
    <w:rsid w:val="00291C5F"/>
    <w:rsid w:val="00293A8E"/>
    <w:rsid w:val="002962F2"/>
    <w:rsid w:val="002B1A99"/>
    <w:rsid w:val="002C3D6C"/>
    <w:rsid w:val="002D7001"/>
    <w:rsid w:val="002E7057"/>
    <w:rsid w:val="002F683B"/>
    <w:rsid w:val="003003E5"/>
    <w:rsid w:val="00321C19"/>
    <w:rsid w:val="003348A3"/>
    <w:rsid w:val="00372D49"/>
    <w:rsid w:val="00374339"/>
    <w:rsid w:val="003B032F"/>
    <w:rsid w:val="003B0E38"/>
    <w:rsid w:val="003B545B"/>
    <w:rsid w:val="003B6A64"/>
    <w:rsid w:val="003C6068"/>
    <w:rsid w:val="003C7201"/>
    <w:rsid w:val="003D5369"/>
    <w:rsid w:val="00410FBA"/>
    <w:rsid w:val="00437227"/>
    <w:rsid w:val="004374CA"/>
    <w:rsid w:val="00441436"/>
    <w:rsid w:val="00444ECA"/>
    <w:rsid w:val="00447279"/>
    <w:rsid w:val="00453433"/>
    <w:rsid w:val="004567C3"/>
    <w:rsid w:val="00456D37"/>
    <w:rsid w:val="004627CF"/>
    <w:rsid w:val="00474EA3"/>
    <w:rsid w:val="00477C90"/>
    <w:rsid w:val="00483768"/>
    <w:rsid w:val="00486D84"/>
    <w:rsid w:val="00497FC7"/>
    <w:rsid w:val="004A5342"/>
    <w:rsid w:val="004D21CE"/>
    <w:rsid w:val="004D231E"/>
    <w:rsid w:val="004D7D14"/>
    <w:rsid w:val="004F066F"/>
    <w:rsid w:val="004F06C5"/>
    <w:rsid w:val="004F3FF9"/>
    <w:rsid w:val="005072F5"/>
    <w:rsid w:val="005319DA"/>
    <w:rsid w:val="0053639F"/>
    <w:rsid w:val="00537F01"/>
    <w:rsid w:val="00562B43"/>
    <w:rsid w:val="00574C2E"/>
    <w:rsid w:val="0057518F"/>
    <w:rsid w:val="005813D3"/>
    <w:rsid w:val="005848DF"/>
    <w:rsid w:val="005A1197"/>
    <w:rsid w:val="005A17B3"/>
    <w:rsid w:val="005A1F75"/>
    <w:rsid w:val="005C2B44"/>
    <w:rsid w:val="005C51F7"/>
    <w:rsid w:val="005D4388"/>
    <w:rsid w:val="005E53D5"/>
    <w:rsid w:val="005E7F05"/>
    <w:rsid w:val="005F077C"/>
    <w:rsid w:val="00605EE4"/>
    <w:rsid w:val="00627D91"/>
    <w:rsid w:val="006345FA"/>
    <w:rsid w:val="00662255"/>
    <w:rsid w:val="00671397"/>
    <w:rsid w:val="006813C4"/>
    <w:rsid w:val="006A1053"/>
    <w:rsid w:val="006C18C3"/>
    <w:rsid w:val="006E08D3"/>
    <w:rsid w:val="006E7C67"/>
    <w:rsid w:val="006F528E"/>
    <w:rsid w:val="0072598A"/>
    <w:rsid w:val="00735579"/>
    <w:rsid w:val="00742DDE"/>
    <w:rsid w:val="00743AB2"/>
    <w:rsid w:val="00744E43"/>
    <w:rsid w:val="00752D97"/>
    <w:rsid w:val="00763B92"/>
    <w:rsid w:val="007678CC"/>
    <w:rsid w:val="00787F10"/>
    <w:rsid w:val="007F1AF2"/>
    <w:rsid w:val="00813F47"/>
    <w:rsid w:val="008164BF"/>
    <w:rsid w:val="00822D05"/>
    <w:rsid w:val="00823932"/>
    <w:rsid w:val="008337A6"/>
    <w:rsid w:val="008522F3"/>
    <w:rsid w:val="008738B7"/>
    <w:rsid w:val="008755EF"/>
    <w:rsid w:val="00884A7B"/>
    <w:rsid w:val="008C5E3A"/>
    <w:rsid w:val="008D0C4E"/>
    <w:rsid w:val="008F1B92"/>
    <w:rsid w:val="008F37A8"/>
    <w:rsid w:val="00912AF6"/>
    <w:rsid w:val="00916475"/>
    <w:rsid w:val="00942E8A"/>
    <w:rsid w:val="00944089"/>
    <w:rsid w:val="00944B34"/>
    <w:rsid w:val="009506B3"/>
    <w:rsid w:val="00976AD7"/>
    <w:rsid w:val="00983851"/>
    <w:rsid w:val="00985BC6"/>
    <w:rsid w:val="009A0A7A"/>
    <w:rsid w:val="009A2EA8"/>
    <w:rsid w:val="009C62B0"/>
    <w:rsid w:val="009F539C"/>
    <w:rsid w:val="00A14497"/>
    <w:rsid w:val="00A214C6"/>
    <w:rsid w:val="00A37675"/>
    <w:rsid w:val="00A43BE8"/>
    <w:rsid w:val="00A53DE8"/>
    <w:rsid w:val="00A63C71"/>
    <w:rsid w:val="00AA79C9"/>
    <w:rsid w:val="00B134D6"/>
    <w:rsid w:val="00B160E6"/>
    <w:rsid w:val="00B2367E"/>
    <w:rsid w:val="00B34D6E"/>
    <w:rsid w:val="00B54F11"/>
    <w:rsid w:val="00B724A3"/>
    <w:rsid w:val="00B813B3"/>
    <w:rsid w:val="00B92DBB"/>
    <w:rsid w:val="00BA0A9B"/>
    <w:rsid w:val="00BA512C"/>
    <w:rsid w:val="00BB26A8"/>
    <w:rsid w:val="00BD54E3"/>
    <w:rsid w:val="00BE5947"/>
    <w:rsid w:val="00BE6915"/>
    <w:rsid w:val="00C04CB8"/>
    <w:rsid w:val="00C14521"/>
    <w:rsid w:val="00C214CE"/>
    <w:rsid w:val="00C41F23"/>
    <w:rsid w:val="00C4678E"/>
    <w:rsid w:val="00C80004"/>
    <w:rsid w:val="00C81CC7"/>
    <w:rsid w:val="00C86C49"/>
    <w:rsid w:val="00C977E8"/>
    <w:rsid w:val="00CB45E4"/>
    <w:rsid w:val="00CB7EFC"/>
    <w:rsid w:val="00CC438C"/>
    <w:rsid w:val="00CD3DA8"/>
    <w:rsid w:val="00CE396B"/>
    <w:rsid w:val="00CE3C06"/>
    <w:rsid w:val="00CF1E4C"/>
    <w:rsid w:val="00CF2C3A"/>
    <w:rsid w:val="00D054D1"/>
    <w:rsid w:val="00D1202E"/>
    <w:rsid w:val="00D34F53"/>
    <w:rsid w:val="00D37702"/>
    <w:rsid w:val="00D6100D"/>
    <w:rsid w:val="00D640DF"/>
    <w:rsid w:val="00D871F5"/>
    <w:rsid w:val="00DA0E63"/>
    <w:rsid w:val="00DA5D71"/>
    <w:rsid w:val="00DB1188"/>
    <w:rsid w:val="00DB655E"/>
    <w:rsid w:val="00DB6E55"/>
    <w:rsid w:val="00DC67C0"/>
    <w:rsid w:val="00DD5D70"/>
    <w:rsid w:val="00DE2297"/>
    <w:rsid w:val="00DE2F84"/>
    <w:rsid w:val="00DE3E75"/>
    <w:rsid w:val="00DF259E"/>
    <w:rsid w:val="00E07C0C"/>
    <w:rsid w:val="00E10633"/>
    <w:rsid w:val="00E241C5"/>
    <w:rsid w:val="00E43BAF"/>
    <w:rsid w:val="00E5370E"/>
    <w:rsid w:val="00E53E54"/>
    <w:rsid w:val="00E71F6D"/>
    <w:rsid w:val="00E77D55"/>
    <w:rsid w:val="00E84C9D"/>
    <w:rsid w:val="00E97289"/>
    <w:rsid w:val="00EC4728"/>
    <w:rsid w:val="00EC5A55"/>
    <w:rsid w:val="00EC6AEE"/>
    <w:rsid w:val="00ED04BC"/>
    <w:rsid w:val="00ED467E"/>
    <w:rsid w:val="00F0476C"/>
    <w:rsid w:val="00F12EF5"/>
    <w:rsid w:val="00F25D0F"/>
    <w:rsid w:val="00F27A01"/>
    <w:rsid w:val="00F31326"/>
    <w:rsid w:val="00F43963"/>
    <w:rsid w:val="00F61D21"/>
    <w:rsid w:val="00F626EB"/>
    <w:rsid w:val="00F70530"/>
    <w:rsid w:val="00F73FA2"/>
    <w:rsid w:val="00F77382"/>
    <w:rsid w:val="00FA2401"/>
    <w:rsid w:val="00FC73AB"/>
    <w:rsid w:val="00FE3242"/>
    <w:rsid w:val="00FF4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D21"/>
    <w:pPr>
      <w:suppressAutoHyphens/>
      <w:spacing w:after="200" w:line="276" w:lineRule="auto"/>
    </w:pPr>
    <w:rPr>
      <w:rFonts w:ascii="Arial" w:hAnsi="Arial" w:cs="Arial"/>
      <w:kern w:val="1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F61D21"/>
  </w:style>
  <w:style w:type="character" w:customStyle="1" w:styleId="WW8Num2z0">
    <w:name w:val="WW8Num2z0"/>
    <w:uiPriority w:val="99"/>
    <w:rsid w:val="00F61D21"/>
  </w:style>
  <w:style w:type="character" w:customStyle="1" w:styleId="WW8Num3z0">
    <w:name w:val="WW8Num3z0"/>
    <w:uiPriority w:val="99"/>
    <w:rsid w:val="00F61D21"/>
    <w:rPr>
      <w:rFonts w:ascii="Symbol" w:hAnsi="Symbol"/>
      <w:sz w:val="20"/>
    </w:rPr>
  </w:style>
  <w:style w:type="character" w:customStyle="1" w:styleId="WW8Num4z0">
    <w:name w:val="WW8Num4z0"/>
    <w:uiPriority w:val="99"/>
    <w:rsid w:val="00F61D21"/>
    <w:rPr>
      <w:rFonts w:ascii="Symbol" w:hAnsi="Symbol"/>
    </w:rPr>
  </w:style>
  <w:style w:type="character" w:customStyle="1" w:styleId="WW8Num5z0">
    <w:name w:val="WW8Num5z0"/>
    <w:uiPriority w:val="99"/>
    <w:rsid w:val="00F61D21"/>
    <w:rPr>
      <w:rFonts w:ascii="Symbol" w:hAnsi="Symbol"/>
    </w:rPr>
  </w:style>
  <w:style w:type="character" w:customStyle="1" w:styleId="WW8Num5z1">
    <w:name w:val="WW8Num5z1"/>
    <w:uiPriority w:val="99"/>
    <w:rsid w:val="00F61D21"/>
  </w:style>
  <w:style w:type="character" w:customStyle="1" w:styleId="WW8Num5z2">
    <w:name w:val="WW8Num5z2"/>
    <w:uiPriority w:val="99"/>
    <w:rsid w:val="00F61D21"/>
  </w:style>
  <w:style w:type="character" w:customStyle="1" w:styleId="WW8Num5z3">
    <w:name w:val="WW8Num5z3"/>
    <w:uiPriority w:val="99"/>
    <w:rsid w:val="00F61D21"/>
  </w:style>
  <w:style w:type="character" w:customStyle="1" w:styleId="WW8Num5z4">
    <w:name w:val="WW8Num5z4"/>
    <w:uiPriority w:val="99"/>
    <w:rsid w:val="00F61D21"/>
  </w:style>
  <w:style w:type="character" w:customStyle="1" w:styleId="WW8Num5z5">
    <w:name w:val="WW8Num5z5"/>
    <w:uiPriority w:val="99"/>
    <w:rsid w:val="00F61D21"/>
  </w:style>
  <w:style w:type="character" w:customStyle="1" w:styleId="WW8Num5z6">
    <w:name w:val="WW8Num5z6"/>
    <w:uiPriority w:val="99"/>
    <w:rsid w:val="00F61D21"/>
  </w:style>
  <w:style w:type="character" w:customStyle="1" w:styleId="WW8Num5z7">
    <w:name w:val="WW8Num5z7"/>
    <w:uiPriority w:val="99"/>
    <w:rsid w:val="00F61D21"/>
  </w:style>
  <w:style w:type="character" w:customStyle="1" w:styleId="WW8Num5z8">
    <w:name w:val="WW8Num5z8"/>
    <w:uiPriority w:val="99"/>
    <w:rsid w:val="00F61D21"/>
  </w:style>
  <w:style w:type="character" w:customStyle="1" w:styleId="WW8Num6z0">
    <w:name w:val="WW8Num6z0"/>
    <w:uiPriority w:val="99"/>
    <w:rsid w:val="00F61D21"/>
    <w:rPr>
      <w:rFonts w:ascii="Symbol" w:hAnsi="Symbol"/>
    </w:rPr>
  </w:style>
  <w:style w:type="character" w:customStyle="1" w:styleId="WW8Num6z1">
    <w:name w:val="WW8Num6z1"/>
    <w:uiPriority w:val="99"/>
    <w:rsid w:val="00F61D21"/>
    <w:rPr>
      <w:rFonts w:ascii="Courier New" w:hAnsi="Courier New"/>
    </w:rPr>
  </w:style>
  <w:style w:type="character" w:customStyle="1" w:styleId="WW8Num6z2">
    <w:name w:val="WW8Num6z2"/>
    <w:uiPriority w:val="99"/>
    <w:rsid w:val="00F61D21"/>
    <w:rPr>
      <w:rFonts w:ascii="Wingdings" w:hAnsi="Wingdings"/>
    </w:rPr>
  </w:style>
  <w:style w:type="character" w:customStyle="1" w:styleId="WW8Num6z3">
    <w:name w:val="WW8Num6z3"/>
    <w:uiPriority w:val="99"/>
    <w:rsid w:val="00F61D21"/>
  </w:style>
  <w:style w:type="character" w:customStyle="1" w:styleId="WW8Num6z4">
    <w:name w:val="WW8Num6z4"/>
    <w:uiPriority w:val="99"/>
    <w:rsid w:val="00F61D21"/>
  </w:style>
  <w:style w:type="character" w:customStyle="1" w:styleId="WW8Num6z5">
    <w:name w:val="WW8Num6z5"/>
    <w:uiPriority w:val="99"/>
    <w:rsid w:val="00F61D21"/>
  </w:style>
  <w:style w:type="character" w:customStyle="1" w:styleId="WW8Num6z6">
    <w:name w:val="WW8Num6z6"/>
    <w:uiPriority w:val="99"/>
    <w:rsid w:val="00F61D21"/>
  </w:style>
  <w:style w:type="character" w:customStyle="1" w:styleId="WW8Num6z7">
    <w:name w:val="WW8Num6z7"/>
    <w:uiPriority w:val="99"/>
    <w:rsid w:val="00F61D21"/>
  </w:style>
  <w:style w:type="character" w:customStyle="1" w:styleId="WW8Num6z8">
    <w:name w:val="WW8Num6z8"/>
    <w:uiPriority w:val="99"/>
    <w:rsid w:val="00F61D21"/>
  </w:style>
  <w:style w:type="character" w:customStyle="1" w:styleId="Carpredefinitoparagrafo2">
    <w:name w:val="Car. predefinito paragrafo2"/>
    <w:uiPriority w:val="99"/>
    <w:rsid w:val="00F61D21"/>
  </w:style>
  <w:style w:type="character" w:customStyle="1" w:styleId="WW8Num4z1">
    <w:name w:val="WW8Num4z1"/>
    <w:uiPriority w:val="99"/>
    <w:rsid w:val="00F61D21"/>
    <w:rPr>
      <w:rFonts w:ascii="Courier New" w:hAnsi="Courier New"/>
    </w:rPr>
  </w:style>
  <w:style w:type="character" w:customStyle="1" w:styleId="WW8Num4z2">
    <w:name w:val="WW8Num4z2"/>
    <w:uiPriority w:val="99"/>
    <w:rsid w:val="00F61D21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F61D21"/>
  </w:style>
  <w:style w:type="character" w:customStyle="1" w:styleId="CarattereCarattere1">
    <w:name w:val="Carattere Carattere1"/>
    <w:basedOn w:val="Carpredefinitoparagrafo1"/>
    <w:uiPriority w:val="99"/>
    <w:rsid w:val="00F61D21"/>
    <w:rPr>
      <w:rFonts w:cs="Times New Roman"/>
      <w:kern w:val="1"/>
      <w:sz w:val="24"/>
      <w:szCs w:val="24"/>
    </w:rPr>
  </w:style>
  <w:style w:type="character" w:customStyle="1" w:styleId="CarattereCarattere">
    <w:name w:val="Carattere Carattere"/>
    <w:basedOn w:val="Carpredefinitoparagrafo1"/>
    <w:uiPriority w:val="99"/>
    <w:rsid w:val="00F61D21"/>
    <w:rPr>
      <w:rFonts w:cs="Times New Roman"/>
      <w:kern w:val="1"/>
      <w:sz w:val="24"/>
      <w:szCs w:val="24"/>
    </w:rPr>
  </w:style>
  <w:style w:type="character" w:styleId="Hyperlink">
    <w:name w:val="Hyperlink"/>
    <w:basedOn w:val="Carpredefinitoparagrafo1"/>
    <w:uiPriority w:val="99"/>
    <w:rsid w:val="00F61D21"/>
    <w:rPr>
      <w:rFonts w:cs="Times New Roman"/>
      <w:color w:val="0000FF"/>
      <w:u w:val="single"/>
    </w:rPr>
  </w:style>
  <w:style w:type="character" w:customStyle="1" w:styleId="CarattereCarattere11">
    <w:name w:val="Carattere Carattere11"/>
    <w:basedOn w:val="Carpredefinitoparagrafo1"/>
    <w:uiPriority w:val="99"/>
    <w:rsid w:val="00F61D21"/>
    <w:rPr>
      <w:rFonts w:ascii="Arial" w:eastAsia="Times New Roman" w:hAnsi="Arial" w:cs="Arial"/>
      <w:kern w:val="1"/>
      <w:sz w:val="24"/>
      <w:szCs w:val="24"/>
      <w:lang w:val="it-IT" w:eastAsia="ar-SA" w:bidi="ar-SA"/>
    </w:rPr>
  </w:style>
  <w:style w:type="character" w:styleId="FollowedHyperlink">
    <w:name w:val="FollowedHyperlink"/>
    <w:basedOn w:val="Carpredefinitoparagrafo1"/>
    <w:uiPriority w:val="99"/>
    <w:rsid w:val="00F61D21"/>
    <w:rPr>
      <w:rFonts w:cs="Times New Roman"/>
      <w:color w:val="800080"/>
      <w:u w:val="single"/>
    </w:rPr>
  </w:style>
  <w:style w:type="character" w:styleId="PageNumber">
    <w:name w:val="page number"/>
    <w:basedOn w:val="Carpredefinitoparagrafo2"/>
    <w:uiPriority w:val="99"/>
    <w:rsid w:val="00F61D21"/>
    <w:rPr>
      <w:rFonts w:cs="Times New Roman"/>
    </w:rPr>
  </w:style>
  <w:style w:type="paragraph" w:customStyle="1" w:styleId="Intestazione2">
    <w:name w:val="Intestazione2"/>
    <w:basedOn w:val="Normal"/>
    <w:next w:val="BodyText"/>
    <w:uiPriority w:val="99"/>
    <w:rsid w:val="00F61D2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61D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6B0A"/>
    <w:rPr>
      <w:rFonts w:ascii="Arial" w:hAnsi="Arial" w:cs="Arial"/>
      <w:kern w:val="1"/>
      <w:sz w:val="24"/>
      <w:szCs w:val="24"/>
      <w:lang w:eastAsia="ar-SA"/>
    </w:rPr>
  </w:style>
  <w:style w:type="paragraph" w:styleId="List">
    <w:name w:val="List"/>
    <w:basedOn w:val="BodyText"/>
    <w:uiPriority w:val="99"/>
    <w:rsid w:val="00F61D21"/>
    <w:rPr>
      <w:rFonts w:cs="Mangal"/>
    </w:rPr>
  </w:style>
  <w:style w:type="paragraph" w:customStyle="1" w:styleId="Didascalia2">
    <w:name w:val="Didascalia2"/>
    <w:basedOn w:val="Normal"/>
    <w:uiPriority w:val="99"/>
    <w:rsid w:val="00F61D21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uiPriority w:val="99"/>
    <w:rsid w:val="00F61D21"/>
    <w:pPr>
      <w:suppressLineNumbers/>
    </w:pPr>
    <w:rPr>
      <w:rFonts w:cs="Mangal"/>
    </w:rPr>
  </w:style>
  <w:style w:type="paragraph" w:customStyle="1" w:styleId="Intestazione1">
    <w:name w:val="Intestazione1"/>
    <w:basedOn w:val="Normal"/>
    <w:next w:val="BodyText"/>
    <w:uiPriority w:val="99"/>
    <w:rsid w:val="00F61D21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Didascalia1">
    <w:name w:val="Didascalia1"/>
    <w:basedOn w:val="Normal"/>
    <w:uiPriority w:val="99"/>
    <w:rsid w:val="00F61D21"/>
    <w:pPr>
      <w:suppressLineNumbers/>
      <w:spacing w:before="120" w:after="120"/>
    </w:pPr>
    <w:rPr>
      <w:rFonts w:cs="Mangal"/>
      <w:i/>
      <w:iCs/>
    </w:rPr>
  </w:style>
  <w:style w:type="paragraph" w:styleId="Header">
    <w:name w:val="header"/>
    <w:basedOn w:val="Normal"/>
    <w:link w:val="HeaderChar"/>
    <w:uiPriority w:val="99"/>
    <w:rsid w:val="00F61D2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B0A"/>
    <w:rPr>
      <w:rFonts w:ascii="Arial" w:hAnsi="Arial" w:cs="Arial"/>
      <w:kern w:val="1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rsid w:val="00F61D2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35EAC"/>
    <w:rPr>
      <w:rFonts w:ascii="Arial" w:eastAsia="Times New Roman" w:hAnsi="Arial" w:cs="Arial"/>
      <w:kern w:val="1"/>
      <w:sz w:val="24"/>
      <w:szCs w:val="24"/>
      <w:lang w:eastAsia="ar-SA" w:bidi="ar-SA"/>
    </w:rPr>
  </w:style>
  <w:style w:type="paragraph" w:styleId="NormalWeb">
    <w:name w:val="Normal (Web)"/>
    <w:basedOn w:val="Normal"/>
    <w:uiPriority w:val="99"/>
    <w:rsid w:val="00F61D21"/>
    <w:pPr>
      <w:spacing w:before="280" w:after="119" w:line="240" w:lineRule="auto"/>
    </w:pPr>
    <w:rPr>
      <w:rFonts w:ascii="Times New Roman" w:hAnsi="Times New Roman" w:cs="Times New Roman"/>
    </w:rPr>
  </w:style>
  <w:style w:type="paragraph" w:customStyle="1" w:styleId="Contenutotabella">
    <w:name w:val="Contenuto tabella"/>
    <w:basedOn w:val="Normal"/>
    <w:uiPriority w:val="99"/>
    <w:rsid w:val="00F61D21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F61D21"/>
    <w:pPr>
      <w:jc w:val="center"/>
    </w:pPr>
    <w:rPr>
      <w:b/>
      <w:bCs/>
    </w:rPr>
  </w:style>
  <w:style w:type="paragraph" w:customStyle="1" w:styleId="Contenutocornice">
    <w:name w:val="Contenuto cornice"/>
    <w:basedOn w:val="BodyText"/>
    <w:uiPriority w:val="99"/>
    <w:rsid w:val="00F61D21"/>
  </w:style>
  <w:style w:type="table" w:styleId="TableGrid">
    <w:name w:val="Table Grid"/>
    <w:basedOn w:val="TableNormal"/>
    <w:uiPriority w:val="99"/>
    <w:rsid w:val="00E9728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D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04BC"/>
    <w:rPr>
      <w:rFonts w:ascii="Tahoma" w:eastAsia="Times New Roman" w:hAnsi="Tahoma" w:cs="Tahoma"/>
      <w:kern w:val="1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rsid w:val="00944B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e.terni@postacert.umbria.it" TargetMode="External"/><Relationship Id="rId1" Type="http://schemas.openxmlformats.org/officeDocument/2006/relationships/hyperlink" Target="http://www.comune.terni.it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e.terni@postacert.umbria.it" TargetMode="External"/><Relationship Id="rId1" Type="http://schemas.openxmlformats.org/officeDocument/2006/relationships/hyperlink" Target="http://www.comune.terni.it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e.terni@postacert.umbria.it" TargetMode="External"/><Relationship Id="rId1" Type="http://schemas.openxmlformats.org/officeDocument/2006/relationships/hyperlink" Target="http://www.comune.terni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15</Pages>
  <Words>1438</Words>
  <Characters>8203</Characters>
  <Application>Microsoft Office Outlook</Application>
  <DocSecurity>0</DocSecurity>
  <Lines>0</Lines>
  <Paragraphs>0</Paragraphs>
  <ScaleCrop>false</ScaleCrop>
  <Company>Olidata S.p.A.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GARA PER IL SERVIZIO DI TRASPORTO E SMALTIMENTO DEL PERCOLATO DELL’EX DISCARICA PER RSU DI VOC</dc:title>
  <dc:subject/>
  <dc:creator> </dc:creator>
  <cp:keywords/>
  <dc:description/>
  <cp:lastModifiedBy>.</cp:lastModifiedBy>
  <cp:revision>2</cp:revision>
  <cp:lastPrinted>2017-07-18T07:34:00Z</cp:lastPrinted>
  <dcterms:created xsi:type="dcterms:W3CDTF">2017-09-06T10:49:00Z</dcterms:created>
  <dcterms:modified xsi:type="dcterms:W3CDTF">2017-09-06T10:49:00Z</dcterms:modified>
</cp:coreProperties>
</file>