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49" w:rsidRPr="002D2894" w:rsidRDefault="008D7D49" w:rsidP="008E212A">
      <w:pPr>
        <w:jc w:val="center"/>
        <w:rPr>
          <w:b/>
        </w:rPr>
      </w:pPr>
      <w:r w:rsidRPr="002D2894">
        <w:rPr>
          <w:i/>
          <w:noProof/>
          <w:lang w:eastAsia="it-IT"/>
        </w:rPr>
        <w:drawing>
          <wp:inline distT="0" distB="0" distL="0" distR="0" wp14:anchorId="271BDE6A" wp14:editId="733052E9">
            <wp:extent cx="672757" cy="9334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73927" cy="935073"/>
                    </a:xfrm>
                    <a:prstGeom prst="rect">
                      <a:avLst/>
                    </a:prstGeom>
                  </pic:spPr>
                </pic:pic>
              </a:graphicData>
            </a:graphic>
          </wp:inline>
        </w:drawing>
      </w:r>
    </w:p>
    <w:p w:rsidR="008D7D49" w:rsidRPr="002D2894" w:rsidRDefault="008D7D49" w:rsidP="008E212A">
      <w:pPr>
        <w:jc w:val="center"/>
        <w:rPr>
          <w:b/>
        </w:rPr>
      </w:pPr>
      <w:r w:rsidRPr="002D2894">
        <w:rPr>
          <w:b/>
        </w:rPr>
        <w:t>COMUNE DI TERNI</w:t>
      </w:r>
    </w:p>
    <w:p w:rsidR="00797A8B" w:rsidRPr="002D2894" w:rsidRDefault="00797A8B" w:rsidP="008E212A">
      <w:pPr>
        <w:jc w:val="center"/>
        <w:rPr>
          <w:b/>
        </w:rPr>
      </w:pPr>
      <w:r w:rsidRPr="002D2894">
        <w:rPr>
          <w:b/>
        </w:rPr>
        <w:t>ORGANO STRAORDINARIO DI LIQUIDAZIONE</w:t>
      </w:r>
    </w:p>
    <w:p w:rsidR="00B35669" w:rsidRPr="002D2894" w:rsidRDefault="0006226B" w:rsidP="00747F1E">
      <w:pPr>
        <w:spacing w:after="0"/>
        <w:jc w:val="center"/>
      </w:pPr>
      <w:r w:rsidRPr="002D2894">
        <w:t>Nominato con decreto del Presidente della Repubblica del 21 marzo 2018</w:t>
      </w:r>
      <w:r w:rsidR="00B35669" w:rsidRPr="002D2894">
        <w:t xml:space="preserve"> </w:t>
      </w:r>
    </w:p>
    <w:p w:rsidR="00797A8B" w:rsidRPr="002D2894" w:rsidRDefault="00797A8B" w:rsidP="00797A8B">
      <w:pPr>
        <w:spacing w:after="120"/>
      </w:pPr>
    </w:p>
    <w:tbl>
      <w:tblPr>
        <w:tblStyle w:val="Grigliatabella"/>
        <w:tblW w:w="0" w:type="auto"/>
        <w:tblInd w:w="250" w:type="dxa"/>
        <w:tblLook w:val="04A0" w:firstRow="1" w:lastRow="0" w:firstColumn="1" w:lastColumn="0" w:noHBand="0" w:noVBand="1"/>
      </w:tblPr>
      <w:tblGrid>
        <w:gridCol w:w="9072"/>
      </w:tblGrid>
      <w:tr w:rsidR="008E212A" w:rsidRPr="002D2894" w:rsidTr="00814969">
        <w:trPr>
          <w:trHeight w:val="913"/>
        </w:trPr>
        <w:tc>
          <w:tcPr>
            <w:tcW w:w="9072" w:type="dxa"/>
          </w:tcPr>
          <w:p w:rsidR="004E28BD" w:rsidRPr="002D2894" w:rsidRDefault="004E28BD" w:rsidP="008E212A">
            <w:pPr>
              <w:spacing w:after="120"/>
              <w:jc w:val="center"/>
            </w:pPr>
          </w:p>
          <w:p w:rsidR="008E212A" w:rsidRPr="002D2894" w:rsidRDefault="00B35669" w:rsidP="008E212A">
            <w:pPr>
              <w:spacing w:after="120"/>
              <w:jc w:val="center"/>
            </w:pPr>
            <w:r w:rsidRPr="002D2894">
              <w:t>VERBALE DI DELIBERAZIONE N.</w:t>
            </w:r>
            <w:r w:rsidR="002D35B1">
              <w:t xml:space="preserve"> 166</w:t>
            </w:r>
          </w:p>
          <w:p w:rsidR="008E212A" w:rsidRPr="002D2894" w:rsidRDefault="002D35B1" w:rsidP="00814969">
            <w:pPr>
              <w:spacing w:after="120"/>
              <w:jc w:val="center"/>
            </w:pPr>
            <w:r>
              <w:t>del 3 giugno</w:t>
            </w:r>
            <w:r w:rsidR="00240888" w:rsidRPr="002D2894">
              <w:t xml:space="preserve"> 2019</w:t>
            </w:r>
          </w:p>
        </w:tc>
      </w:tr>
    </w:tbl>
    <w:p w:rsidR="00814969" w:rsidRPr="002D2894" w:rsidRDefault="00814969"/>
    <w:p w:rsidR="008E212A" w:rsidRPr="002D2894" w:rsidRDefault="008E212A">
      <w:pPr>
        <w:rPr>
          <w:b/>
        </w:rPr>
      </w:pPr>
      <w:r w:rsidRPr="002D2894">
        <w:rPr>
          <w:b/>
        </w:rPr>
        <w:t>OGGETTO:</w:t>
      </w:r>
    </w:p>
    <w:tbl>
      <w:tblPr>
        <w:tblStyle w:val="Grigliatabella"/>
        <w:tblW w:w="0" w:type="auto"/>
        <w:tblLook w:val="04A0" w:firstRow="1" w:lastRow="0" w:firstColumn="1" w:lastColumn="0" w:noHBand="0" w:noVBand="1"/>
      </w:tblPr>
      <w:tblGrid>
        <w:gridCol w:w="9628"/>
      </w:tblGrid>
      <w:tr w:rsidR="008E212A" w:rsidRPr="002D2894" w:rsidTr="00C074F6">
        <w:tc>
          <w:tcPr>
            <w:tcW w:w="9778" w:type="dxa"/>
            <w:vAlign w:val="center"/>
          </w:tcPr>
          <w:p w:rsidR="00061FE7" w:rsidRPr="002D2894" w:rsidRDefault="00607A5B" w:rsidP="00BB7907">
            <w:pPr>
              <w:rPr>
                <w:b/>
              </w:rPr>
            </w:pPr>
            <w:r w:rsidRPr="002D2894">
              <w:rPr>
                <w:b/>
              </w:rPr>
              <w:t>Ist</w:t>
            </w:r>
            <w:r w:rsidR="002D35B1">
              <w:rPr>
                <w:b/>
              </w:rPr>
              <w:t xml:space="preserve">anza Giocondo </w:t>
            </w:r>
            <w:proofErr w:type="spellStart"/>
            <w:r w:rsidR="002D35B1">
              <w:rPr>
                <w:b/>
              </w:rPr>
              <w:t>Talamonti</w:t>
            </w:r>
            <w:proofErr w:type="spellEnd"/>
            <w:r w:rsidR="00B2214D" w:rsidRPr="002D2894">
              <w:rPr>
                <w:b/>
              </w:rPr>
              <w:t xml:space="preserve"> (fascicolo n.</w:t>
            </w:r>
            <w:r w:rsidR="002D35B1">
              <w:rPr>
                <w:b/>
              </w:rPr>
              <w:t xml:space="preserve"> 511</w:t>
            </w:r>
            <w:r w:rsidR="0026244F" w:rsidRPr="002D2894">
              <w:rPr>
                <w:b/>
              </w:rPr>
              <w:t>) – Prov</w:t>
            </w:r>
            <w:r w:rsidR="00B2214D" w:rsidRPr="002D2894">
              <w:rPr>
                <w:b/>
              </w:rPr>
              <w:t>vedimento di esclusione</w:t>
            </w:r>
            <w:r w:rsidR="00FC2DFE" w:rsidRPr="002D2894">
              <w:rPr>
                <w:b/>
              </w:rPr>
              <w:t>.</w:t>
            </w:r>
          </w:p>
        </w:tc>
      </w:tr>
    </w:tbl>
    <w:p w:rsidR="008E212A" w:rsidRPr="002D2894" w:rsidRDefault="008E212A"/>
    <w:p w:rsidR="009F208E" w:rsidRPr="002D2894" w:rsidRDefault="00181A57" w:rsidP="00B849BF">
      <w:pPr>
        <w:jc w:val="both"/>
      </w:pPr>
      <w:r w:rsidRPr="002D2894">
        <w:t xml:space="preserve">                   L’anno </w:t>
      </w:r>
      <w:proofErr w:type="spellStart"/>
      <w:r w:rsidR="00240888" w:rsidRPr="002D2894">
        <w:t>duemiladiciannove</w:t>
      </w:r>
      <w:proofErr w:type="spellEnd"/>
      <w:r w:rsidRPr="002D2894">
        <w:t xml:space="preserve">, il giorno </w:t>
      </w:r>
      <w:r w:rsidR="002D35B1">
        <w:t>3</w:t>
      </w:r>
      <w:r w:rsidR="00271003" w:rsidRPr="002D2894">
        <w:t xml:space="preserve"> del</w:t>
      </w:r>
      <w:r w:rsidRPr="002D2894">
        <w:t xml:space="preserve"> mese di </w:t>
      </w:r>
      <w:r w:rsidR="002D35B1">
        <w:t>giugno</w:t>
      </w:r>
      <w:r w:rsidR="009C1A7F" w:rsidRPr="002D2894">
        <w:t xml:space="preserve"> </w:t>
      </w:r>
      <w:r w:rsidRPr="002D2894">
        <w:t>alle ore</w:t>
      </w:r>
      <w:r w:rsidR="0025481C" w:rsidRPr="002D2894">
        <w:t xml:space="preserve"> </w:t>
      </w:r>
      <w:r w:rsidR="008D7D49" w:rsidRPr="002D2894">
        <w:t>1</w:t>
      </w:r>
      <w:r w:rsidR="00DE04E8" w:rsidRPr="002D2894">
        <w:t>0</w:t>
      </w:r>
      <w:r w:rsidR="00810FB9" w:rsidRPr="002D2894">
        <w:t>.0</w:t>
      </w:r>
      <w:r w:rsidR="008D7D49" w:rsidRPr="002D2894">
        <w:t>0</w:t>
      </w:r>
      <w:r w:rsidRPr="002D2894">
        <w:t>, nei lo</w:t>
      </w:r>
      <w:r w:rsidR="00FC2DFE" w:rsidRPr="002D2894">
        <w:t>cali della sede municipale del c</w:t>
      </w:r>
      <w:r w:rsidRPr="002D2894">
        <w:t xml:space="preserve">omune di </w:t>
      </w:r>
      <w:r w:rsidR="008D7D49" w:rsidRPr="002D2894">
        <w:t>Terni</w:t>
      </w:r>
      <w:r w:rsidR="00F43B99" w:rsidRPr="002D2894">
        <w:t>,</w:t>
      </w:r>
      <w:r w:rsidR="00FC2DFE" w:rsidRPr="002D2894">
        <w:t xml:space="preserve"> si è riunito l’intestato o</w:t>
      </w:r>
      <w:r w:rsidRPr="002D2894">
        <w:t>rgano nelle persone dei sig</w:t>
      </w:r>
      <w:r w:rsidR="00F43B99" w:rsidRPr="002D2894">
        <w:t>nori</w:t>
      </w:r>
    </w:p>
    <w:p w:rsidR="0074150E" w:rsidRPr="002D2894" w:rsidRDefault="0074150E">
      <w:r w:rsidRPr="002D2894">
        <w:t xml:space="preserve"> </w:t>
      </w:r>
      <w:r w:rsidR="00F43B99" w:rsidRPr="002D2894">
        <w:t xml:space="preserve">                                                                                 </w:t>
      </w:r>
      <w:r w:rsidR="00622F5C" w:rsidRPr="002D2894">
        <w:t xml:space="preserve">                            </w:t>
      </w:r>
      <w:r w:rsidR="00F43B99" w:rsidRPr="002D2894">
        <w:t xml:space="preserve">        </w:t>
      </w:r>
      <w:r w:rsidR="004E28BD" w:rsidRPr="002D2894">
        <w:t xml:space="preserve">     </w:t>
      </w:r>
      <w:r w:rsidR="002D2894">
        <w:t xml:space="preserve">            </w:t>
      </w:r>
      <w:r w:rsidRPr="002D2894">
        <w:t>PR</w:t>
      </w:r>
      <w:r w:rsidR="00DC3BAF" w:rsidRPr="002D2894">
        <w:t xml:space="preserve">ESENTE   </w:t>
      </w:r>
      <w:r w:rsidRPr="002D2894">
        <w:t xml:space="preserve"> ASSENTE</w:t>
      </w:r>
    </w:p>
    <w:tbl>
      <w:tblPr>
        <w:tblStyle w:val="Grigliatabella"/>
        <w:tblW w:w="0" w:type="auto"/>
        <w:tblLook w:val="04A0" w:firstRow="1" w:lastRow="0" w:firstColumn="1" w:lastColumn="0" w:noHBand="0" w:noVBand="1"/>
      </w:tblPr>
      <w:tblGrid>
        <w:gridCol w:w="2979"/>
        <w:gridCol w:w="3663"/>
        <w:gridCol w:w="979"/>
        <w:gridCol w:w="1134"/>
      </w:tblGrid>
      <w:tr w:rsidR="0074150E" w:rsidRPr="002D2894" w:rsidTr="00622F5C">
        <w:tc>
          <w:tcPr>
            <w:tcW w:w="2979" w:type="dxa"/>
          </w:tcPr>
          <w:p w:rsidR="0074150E" w:rsidRPr="002D2894" w:rsidRDefault="0074150E" w:rsidP="00C074F6">
            <w:r w:rsidRPr="002D2894">
              <w:t>Dott.</w:t>
            </w:r>
            <w:r w:rsidR="008D7D49" w:rsidRPr="002D2894">
              <w:t xml:space="preserve">ssa </w:t>
            </w:r>
            <w:r w:rsidRPr="002D2894">
              <w:t xml:space="preserve"> </w:t>
            </w:r>
            <w:r w:rsidR="00C074F6" w:rsidRPr="002D2894">
              <w:t>Giulia Collosi</w:t>
            </w:r>
          </w:p>
        </w:tc>
        <w:tc>
          <w:tcPr>
            <w:tcW w:w="3663" w:type="dxa"/>
          </w:tcPr>
          <w:p w:rsidR="0074150E" w:rsidRPr="002D2894" w:rsidRDefault="00C074F6">
            <w:r w:rsidRPr="002D2894">
              <w:t>Presidente</w:t>
            </w:r>
            <w:r w:rsidR="00D13F13" w:rsidRPr="002D2894">
              <w:t xml:space="preserve"> </w:t>
            </w:r>
          </w:p>
        </w:tc>
        <w:tc>
          <w:tcPr>
            <w:tcW w:w="979" w:type="dxa"/>
          </w:tcPr>
          <w:p w:rsidR="0074150E" w:rsidRPr="002D2894" w:rsidRDefault="00240888" w:rsidP="0025481C">
            <w:pPr>
              <w:jc w:val="center"/>
            </w:pPr>
            <w:r w:rsidRPr="002D2894">
              <w:t>x</w:t>
            </w:r>
          </w:p>
        </w:tc>
        <w:tc>
          <w:tcPr>
            <w:tcW w:w="1134" w:type="dxa"/>
          </w:tcPr>
          <w:p w:rsidR="0074150E" w:rsidRPr="002D2894" w:rsidRDefault="0074150E" w:rsidP="0025481C">
            <w:pPr>
              <w:jc w:val="center"/>
            </w:pPr>
          </w:p>
        </w:tc>
      </w:tr>
      <w:tr w:rsidR="0074150E" w:rsidRPr="002D2894" w:rsidTr="00622F5C">
        <w:tc>
          <w:tcPr>
            <w:tcW w:w="2979" w:type="dxa"/>
          </w:tcPr>
          <w:p w:rsidR="0074150E" w:rsidRPr="002D2894" w:rsidRDefault="004C5979" w:rsidP="008D7D49">
            <w:r w:rsidRPr="002D2894">
              <w:t xml:space="preserve">Dott. </w:t>
            </w:r>
            <w:r w:rsidR="008D7D49" w:rsidRPr="002D2894">
              <w:t>Massimiliano Bardani</w:t>
            </w:r>
          </w:p>
        </w:tc>
        <w:tc>
          <w:tcPr>
            <w:tcW w:w="3663" w:type="dxa"/>
          </w:tcPr>
          <w:p w:rsidR="0074150E" w:rsidRPr="002D2894" w:rsidRDefault="004C5979">
            <w:r w:rsidRPr="002D2894">
              <w:t>Componente</w:t>
            </w:r>
          </w:p>
        </w:tc>
        <w:tc>
          <w:tcPr>
            <w:tcW w:w="979" w:type="dxa"/>
          </w:tcPr>
          <w:p w:rsidR="0074150E" w:rsidRPr="002D2894" w:rsidRDefault="00237FA5" w:rsidP="0025481C">
            <w:pPr>
              <w:jc w:val="center"/>
            </w:pPr>
            <w:r w:rsidRPr="002D2894">
              <w:t>x</w:t>
            </w:r>
          </w:p>
        </w:tc>
        <w:tc>
          <w:tcPr>
            <w:tcW w:w="1134" w:type="dxa"/>
          </w:tcPr>
          <w:p w:rsidR="0074150E" w:rsidRPr="002D2894" w:rsidRDefault="0074150E" w:rsidP="0025481C">
            <w:pPr>
              <w:jc w:val="center"/>
            </w:pPr>
          </w:p>
        </w:tc>
      </w:tr>
      <w:tr w:rsidR="0074150E" w:rsidRPr="002D2894" w:rsidTr="00622F5C">
        <w:tc>
          <w:tcPr>
            <w:tcW w:w="2979" w:type="dxa"/>
          </w:tcPr>
          <w:p w:rsidR="0074150E" w:rsidRPr="002D2894" w:rsidRDefault="0086367F" w:rsidP="00C074F6">
            <w:r w:rsidRPr="002D2894">
              <w:t>Dott.</w:t>
            </w:r>
            <w:r w:rsidR="008D7D49" w:rsidRPr="002D2894">
              <w:t xml:space="preserve">ssa </w:t>
            </w:r>
            <w:r w:rsidRPr="002D2894">
              <w:t xml:space="preserve"> </w:t>
            </w:r>
            <w:r w:rsidR="00C074F6" w:rsidRPr="002D2894">
              <w:t xml:space="preserve">Eleonora Albano </w:t>
            </w:r>
          </w:p>
        </w:tc>
        <w:tc>
          <w:tcPr>
            <w:tcW w:w="3663" w:type="dxa"/>
          </w:tcPr>
          <w:p w:rsidR="0074150E" w:rsidRPr="002D2894" w:rsidRDefault="0086367F">
            <w:r w:rsidRPr="002D2894">
              <w:t>Componente</w:t>
            </w:r>
          </w:p>
        </w:tc>
        <w:tc>
          <w:tcPr>
            <w:tcW w:w="979" w:type="dxa"/>
          </w:tcPr>
          <w:p w:rsidR="0074150E" w:rsidRPr="002D2894" w:rsidRDefault="007E14B6" w:rsidP="0025481C">
            <w:pPr>
              <w:jc w:val="center"/>
            </w:pPr>
            <w:r w:rsidRPr="002D2894">
              <w:t>x</w:t>
            </w:r>
          </w:p>
        </w:tc>
        <w:tc>
          <w:tcPr>
            <w:tcW w:w="1134" w:type="dxa"/>
          </w:tcPr>
          <w:p w:rsidR="0074150E" w:rsidRPr="002D2894" w:rsidRDefault="0074150E" w:rsidP="0025481C">
            <w:pPr>
              <w:jc w:val="center"/>
            </w:pPr>
          </w:p>
        </w:tc>
      </w:tr>
    </w:tbl>
    <w:p w:rsidR="00EA19EB" w:rsidRPr="002D2894" w:rsidRDefault="00EA19EB" w:rsidP="00B04BCD">
      <w:pPr>
        <w:spacing w:before="240" w:after="240" w:line="480" w:lineRule="auto"/>
        <w:rPr>
          <w:b/>
        </w:rPr>
      </w:pPr>
      <w:r w:rsidRPr="002D2894">
        <w:rPr>
          <w:b/>
        </w:rPr>
        <w:t>PREMESSO CHE</w:t>
      </w:r>
    </w:p>
    <w:p w:rsidR="007664B1" w:rsidRPr="002D2894" w:rsidRDefault="00FC2DFE" w:rsidP="007664B1">
      <w:pPr>
        <w:numPr>
          <w:ilvl w:val="0"/>
          <w:numId w:val="1"/>
        </w:numPr>
        <w:spacing w:after="0" w:line="360" w:lineRule="auto"/>
        <w:jc w:val="both"/>
      </w:pPr>
      <w:r w:rsidRPr="002D2894">
        <w:t>il c</w:t>
      </w:r>
      <w:r w:rsidR="007664B1" w:rsidRPr="002D2894">
        <w:t>om</w:t>
      </w:r>
      <w:r w:rsidRPr="002D2894">
        <w:t>une di Terni, con delibera del commissario s</w:t>
      </w:r>
      <w:r w:rsidR="007664B1" w:rsidRPr="002D2894">
        <w:t>traordinario n.1 del</w:t>
      </w:r>
      <w:r w:rsidRPr="002D2894">
        <w:t>l’</w:t>
      </w:r>
      <w:r w:rsidR="007664B1" w:rsidRPr="002D2894">
        <w:t>1 marzo 2018, esecutiva ai sensi di legge, ha dichiarato il dissesto finanziario ai sen</w:t>
      </w:r>
      <w:r w:rsidR="005E5ADF" w:rsidRPr="002D2894">
        <w:t xml:space="preserve">si dell’articolo 244 del decreto legislativo </w:t>
      </w:r>
      <w:r w:rsidR="00A9034A" w:rsidRPr="002D2894">
        <w:rPr>
          <w:rFonts w:cstheme="minorHAnsi"/>
        </w:rPr>
        <w:t>18 agosto 2000, n.</w:t>
      </w:r>
      <w:r w:rsidR="007664B1" w:rsidRPr="002D2894">
        <w:t>267 (T</w:t>
      </w:r>
      <w:r w:rsidR="00237FA5" w:rsidRPr="002D2894">
        <w:t>.</w:t>
      </w:r>
      <w:r w:rsidR="007664B1" w:rsidRPr="002D2894">
        <w:t>U</w:t>
      </w:r>
      <w:r w:rsidR="00237FA5" w:rsidRPr="002D2894">
        <w:t>.</w:t>
      </w:r>
      <w:r w:rsidR="007664B1" w:rsidRPr="002D2894">
        <w:t>E</w:t>
      </w:r>
      <w:r w:rsidR="00237FA5" w:rsidRPr="002D2894">
        <w:t>.</w:t>
      </w:r>
      <w:r w:rsidR="007664B1" w:rsidRPr="002D2894">
        <w:t>L</w:t>
      </w:r>
      <w:r w:rsidR="00237FA5" w:rsidRPr="002D2894">
        <w:t>.</w:t>
      </w:r>
      <w:r w:rsidR="007664B1" w:rsidRPr="002D2894">
        <w:t>);</w:t>
      </w:r>
    </w:p>
    <w:p w:rsidR="007664B1" w:rsidRPr="002D2894" w:rsidRDefault="005E5ADF" w:rsidP="007664B1">
      <w:pPr>
        <w:numPr>
          <w:ilvl w:val="0"/>
          <w:numId w:val="1"/>
        </w:numPr>
        <w:spacing w:after="0" w:line="360" w:lineRule="auto"/>
        <w:jc w:val="both"/>
      </w:pPr>
      <w:r w:rsidRPr="002D2894">
        <w:t>con decreto del Presidente della Repubblica</w:t>
      </w:r>
      <w:r w:rsidR="007664B1" w:rsidRPr="002D2894">
        <w:t xml:space="preserve"> del </w:t>
      </w:r>
      <w:r w:rsidR="00D950AC" w:rsidRPr="002D2894">
        <w:t>21 marzo 2018</w:t>
      </w:r>
      <w:r w:rsidR="007664B1" w:rsidRPr="002D2894">
        <w:t xml:space="preserve"> è stat</w:t>
      </w:r>
      <w:r w:rsidR="00D950AC" w:rsidRPr="002D2894">
        <w:t>o</w:t>
      </w:r>
      <w:r w:rsidR="007664B1" w:rsidRPr="002D2894">
        <w:t xml:space="preserve"> nominat</w:t>
      </w:r>
      <w:r w:rsidR="00D950AC" w:rsidRPr="002D2894">
        <w:t>o</w:t>
      </w:r>
      <w:r w:rsidR="007664B1" w:rsidRPr="002D2894">
        <w:t xml:space="preserve"> l</w:t>
      </w:r>
      <w:r w:rsidR="00D950AC" w:rsidRPr="002D2894">
        <w:t>’</w:t>
      </w:r>
      <w:r w:rsidR="00FC2DFE" w:rsidRPr="002D2894">
        <w:t>o</w:t>
      </w:r>
      <w:r w:rsidR="00D950AC" w:rsidRPr="002D2894">
        <w:t xml:space="preserve">rgano </w:t>
      </w:r>
      <w:r w:rsidR="00B04BCD" w:rsidRPr="002D2894">
        <w:t>s</w:t>
      </w:r>
      <w:r w:rsidR="00D950AC" w:rsidRPr="002D2894">
        <w:t xml:space="preserve">traordinario </w:t>
      </w:r>
      <w:r w:rsidR="007664B1" w:rsidRPr="002D2894">
        <w:t xml:space="preserve">di </w:t>
      </w:r>
      <w:r w:rsidR="00B04BCD" w:rsidRPr="002D2894">
        <w:t>l</w:t>
      </w:r>
      <w:r w:rsidR="007664B1" w:rsidRPr="002D2894">
        <w:t xml:space="preserve">iquidazione </w:t>
      </w:r>
      <w:r w:rsidR="00B04BCD" w:rsidRPr="002D2894">
        <w:t>(O</w:t>
      </w:r>
      <w:r w:rsidR="00237FA5" w:rsidRPr="002D2894">
        <w:t>.</w:t>
      </w:r>
      <w:r w:rsidR="00B04BCD" w:rsidRPr="002D2894">
        <w:t>S</w:t>
      </w:r>
      <w:r w:rsidR="00237FA5" w:rsidRPr="002D2894">
        <w:t>.</w:t>
      </w:r>
      <w:r w:rsidR="00B04BCD" w:rsidRPr="002D2894">
        <w:t>L</w:t>
      </w:r>
      <w:r w:rsidR="00237FA5" w:rsidRPr="002D2894">
        <w:t>.</w:t>
      </w:r>
      <w:r w:rsidR="00B04BCD" w:rsidRPr="002D2894">
        <w:t xml:space="preserve">) </w:t>
      </w:r>
      <w:r w:rsidR="007664B1" w:rsidRPr="002D2894">
        <w:t>per l’amministrazione della gestio</w:t>
      </w:r>
      <w:r w:rsidR="00FC2DFE" w:rsidRPr="002D2894">
        <w:t>ne dell’indebitamento pregresso</w:t>
      </w:r>
      <w:r w:rsidR="007664B1" w:rsidRPr="002D2894">
        <w:t xml:space="preserve"> nonché per l’adozione di tutti i provvedimenti pe</w:t>
      </w:r>
      <w:r w:rsidR="00FC2DFE" w:rsidRPr="002D2894">
        <w:t>r l’estinzione dei debiti dell’e</w:t>
      </w:r>
      <w:r w:rsidR="007664B1" w:rsidRPr="002D2894">
        <w:t>nte;</w:t>
      </w:r>
    </w:p>
    <w:p w:rsidR="007664B1" w:rsidRPr="002D2894" w:rsidRDefault="007664B1" w:rsidP="00FC2DFE">
      <w:pPr>
        <w:numPr>
          <w:ilvl w:val="0"/>
          <w:numId w:val="1"/>
        </w:numPr>
        <w:spacing w:after="0" w:line="360" w:lineRule="auto"/>
        <w:jc w:val="both"/>
      </w:pPr>
      <w:r w:rsidRPr="002D2894">
        <w:t>il predetto decreto è stato ritualmente notificato ai componenti dell</w:t>
      </w:r>
      <w:r w:rsidR="00D950AC" w:rsidRPr="002D2894">
        <w:t>’O</w:t>
      </w:r>
      <w:r w:rsidR="00237FA5" w:rsidRPr="002D2894">
        <w:t>.</w:t>
      </w:r>
      <w:r w:rsidR="00B04BCD" w:rsidRPr="002D2894">
        <w:t>S</w:t>
      </w:r>
      <w:r w:rsidR="00237FA5" w:rsidRPr="002D2894">
        <w:t>.</w:t>
      </w:r>
      <w:r w:rsidR="00B04BCD" w:rsidRPr="002D2894">
        <w:t>L</w:t>
      </w:r>
      <w:r w:rsidR="00237FA5" w:rsidRPr="002D2894">
        <w:t>.</w:t>
      </w:r>
      <w:r w:rsidRPr="002D2894">
        <w:t xml:space="preserve"> in data </w:t>
      </w:r>
      <w:r w:rsidR="00D950AC" w:rsidRPr="002D2894">
        <w:t>11 aprile 2018</w:t>
      </w:r>
      <w:r w:rsidR="00FC2DFE" w:rsidRPr="002D2894">
        <w:t xml:space="preserve"> e </w:t>
      </w:r>
      <w:r w:rsidRPr="002D2894">
        <w:t>l</w:t>
      </w:r>
      <w:r w:rsidR="00D950AC" w:rsidRPr="002D2894">
        <w:t>’O</w:t>
      </w:r>
      <w:r w:rsidR="00B04BCD" w:rsidRPr="002D2894">
        <w:t>SL</w:t>
      </w:r>
      <w:r w:rsidRPr="002D2894">
        <w:t xml:space="preserve"> si è insediat</w:t>
      </w:r>
      <w:r w:rsidR="00D950AC" w:rsidRPr="002D2894">
        <w:t>o</w:t>
      </w:r>
      <w:r w:rsidR="00FC2DFE" w:rsidRPr="002D2894">
        <w:t xml:space="preserve"> in pari data</w:t>
      </w:r>
      <w:r w:rsidRPr="002D2894">
        <w:t>;</w:t>
      </w:r>
    </w:p>
    <w:p w:rsidR="00E33652" w:rsidRPr="002D2894" w:rsidRDefault="007664B1" w:rsidP="00E33652">
      <w:pPr>
        <w:numPr>
          <w:ilvl w:val="0"/>
          <w:numId w:val="1"/>
        </w:numPr>
        <w:spacing w:after="0" w:line="360" w:lineRule="auto"/>
        <w:jc w:val="both"/>
      </w:pPr>
      <w:r w:rsidRPr="002D2894">
        <w:t>ai sensi dell’art.</w:t>
      </w:r>
      <w:r w:rsidR="0095288E" w:rsidRPr="002D2894">
        <w:t xml:space="preserve"> 254, comma 2,</w:t>
      </w:r>
      <w:r w:rsidR="005E5ADF" w:rsidRPr="002D2894">
        <w:t xml:space="preserve"> T</w:t>
      </w:r>
      <w:r w:rsidR="00237FA5" w:rsidRPr="002D2894">
        <w:t>.</w:t>
      </w:r>
      <w:r w:rsidR="005E5ADF" w:rsidRPr="002D2894">
        <w:t>U</w:t>
      </w:r>
      <w:r w:rsidR="00237FA5" w:rsidRPr="002D2894">
        <w:t>.</w:t>
      </w:r>
      <w:r w:rsidR="005E5ADF" w:rsidRPr="002D2894">
        <w:t>E</w:t>
      </w:r>
      <w:r w:rsidR="00237FA5" w:rsidRPr="002D2894">
        <w:t>.</w:t>
      </w:r>
      <w:r w:rsidR="005E5ADF" w:rsidRPr="002D2894">
        <w:t>L</w:t>
      </w:r>
      <w:r w:rsidR="00237FA5" w:rsidRPr="002D2894">
        <w:t>.</w:t>
      </w:r>
      <w:r w:rsidR="00FC2DFE" w:rsidRPr="002D2894">
        <w:t xml:space="preserve"> il</w:t>
      </w:r>
      <w:r w:rsidR="00D950AC" w:rsidRPr="002D2894">
        <w:t xml:space="preserve"> 17</w:t>
      </w:r>
      <w:r w:rsidRPr="002D2894">
        <w:t xml:space="preserve"> </w:t>
      </w:r>
      <w:r w:rsidR="00D950AC" w:rsidRPr="002D2894">
        <w:t>aprile 201</w:t>
      </w:r>
      <w:r w:rsidRPr="002D2894">
        <w:t>8 è stato dato avviso dell’avvio della procedura della rilevazione delle passività invitando i creditori a presentare, entro il termine di 60 giorni, la domanda atta a dimostrare la s</w:t>
      </w:r>
      <w:r w:rsidR="00FC2DFE" w:rsidRPr="002D2894">
        <w:t>ussistenza del debito dell’e</w:t>
      </w:r>
      <w:r w:rsidR="00B04BCD" w:rsidRPr="002D2894">
        <w:t>nte.</w:t>
      </w:r>
    </w:p>
    <w:p w:rsidR="00E33652" w:rsidRPr="002D2894" w:rsidRDefault="00E33652" w:rsidP="00E33652">
      <w:pPr>
        <w:spacing w:after="0" w:line="360" w:lineRule="auto"/>
        <w:jc w:val="both"/>
        <w:rPr>
          <w:b/>
        </w:rPr>
      </w:pPr>
      <w:r w:rsidRPr="002D2894">
        <w:rPr>
          <w:b/>
        </w:rPr>
        <w:lastRenderedPageBreak/>
        <w:t>VISTO</w:t>
      </w:r>
    </w:p>
    <w:p w:rsidR="00455F1F" w:rsidRPr="002D2894" w:rsidRDefault="0026244F" w:rsidP="00EC32CC">
      <w:pPr>
        <w:numPr>
          <w:ilvl w:val="0"/>
          <w:numId w:val="1"/>
        </w:numPr>
        <w:autoSpaceDE w:val="0"/>
        <w:autoSpaceDN w:val="0"/>
        <w:adjustRightInd w:val="0"/>
        <w:spacing w:after="0" w:line="360" w:lineRule="auto"/>
        <w:ind w:left="714" w:hanging="357"/>
        <w:jc w:val="both"/>
        <w:rPr>
          <w:rFonts w:cstheme="minorHAnsi"/>
        </w:rPr>
      </w:pPr>
      <w:r w:rsidRPr="002D2894">
        <w:rPr>
          <w:rFonts w:cstheme="minorHAnsi"/>
        </w:rPr>
        <w:t>l’articolo 252, comma 4</w:t>
      </w:r>
      <w:r w:rsidR="005E5ADF" w:rsidRPr="002D2894">
        <w:rPr>
          <w:rFonts w:cstheme="minorHAnsi"/>
        </w:rPr>
        <w:t>,</w:t>
      </w:r>
      <w:r w:rsidRPr="002D2894">
        <w:rPr>
          <w:rFonts w:cstheme="minorHAnsi"/>
        </w:rPr>
        <w:t xml:space="preserve"> T</w:t>
      </w:r>
      <w:r w:rsidR="00237FA5" w:rsidRPr="002D2894">
        <w:rPr>
          <w:rFonts w:cstheme="minorHAnsi"/>
        </w:rPr>
        <w:t>.</w:t>
      </w:r>
      <w:r w:rsidRPr="002D2894">
        <w:rPr>
          <w:rFonts w:cstheme="minorHAnsi"/>
        </w:rPr>
        <w:t>U</w:t>
      </w:r>
      <w:r w:rsidR="00237FA5" w:rsidRPr="002D2894">
        <w:rPr>
          <w:rFonts w:cstheme="minorHAnsi"/>
        </w:rPr>
        <w:t>.</w:t>
      </w:r>
      <w:r w:rsidRPr="002D2894">
        <w:rPr>
          <w:rFonts w:cstheme="minorHAnsi"/>
        </w:rPr>
        <w:t>E</w:t>
      </w:r>
      <w:r w:rsidR="00237FA5" w:rsidRPr="002D2894">
        <w:rPr>
          <w:rFonts w:cstheme="minorHAnsi"/>
        </w:rPr>
        <w:t>.</w:t>
      </w:r>
      <w:r w:rsidRPr="002D2894">
        <w:rPr>
          <w:rFonts w:cstheme="minorHAnsi"/>
        </w:rPr>
        <w:t>L</w:t>
      </w:r>
      <w:r w:rsidR="00237FA5" w:rsidRPr="002D2894">
        <w:rPr>
          <w:rFonts w:cstheme="minorHAnsi"/>
        </w:rPr>
        <w:t>.</w:t>
      </w:r>
      <w:r w:rsidRPr="002D2894">
        <w:rPr>
          <w:rFonts w:cstheme="minorHAnsi"/>
        </w:rPr>
        <w:t>, in base al quale l’organo straordinario di liquidazione ha competenza relativamente a fatti ed atti di gestione verificatisi entro il 31 dicembre dell’anno precedente a quello dell’ipotesi di bilancio riequilibrato</w:t>
      </w:r>
      <w:r w:rsidR="002326BF" w:rsidRPr="002D2894">
        <w:t>;</w:t>
      </w:r>
    </w:p>
    <w:p w:rsidR="00EA42E0" w:rsidRPr="002D2894" w:rsidRDefault="00A82C0C" w:rsidP="00832F16">
      <w:pPr>
        <w:spacing w:before="240" w:after="240" w:line="360" w:lineRule="auto"/>
        <w:rPr>
          <w:b/>
        </w:rPr>
      </w:pPr>
      <w:r w:rsidRPr="002D2894">
        <w:rPr>
          <w:b/>
        </w:rPr>
        <w:t>CONSIDERATO</w:t>
      </w:r>
      <w:r w:rsidR="00EA42E0" w:rsidRPr="002D2894">
        <w:rPr>
          <w:b/>
        </w:rPr>
        <w:t xml:space="preserve"> CHE</w:t>
      </w:r>
    </w:p>
    <w:p w:rsidR="00162873" w:rsidRPr="00B13936" w:rsidRDefault="00BC2230" w:rsidP="00607A5B">
      <w:pPr>
        <w:numPr>
          <w:ilvl w:val="0"/>
          <w:numId w:val="1"/>
        </w:numPr>
        <w:spacing w:after="0" w:line="360" w:lineRule="auto"/>
        <w:ind w:left="714" w:hanging="357"/>
        <w:jc w:val="both"/>
        <w:rPr>
          <w:rFonts w:cstheme="minorHAnsi"/>
          <w:b/>
        </w:rPr>
      </w:pPr>
      <w:r w:rsidRPr="002D2894">
        <w:rPr>
          <w:rFonts w:cstheme="minorHAnsi"/>
        </w:rPr>
        <w:t xml:space="preserve"> </w:t>
      </w:r>
      <w:r w:rsidR="00407131">
        <w:rPr>
          <w:rFonts w:cstheme="minorHAnsi"/>
        </w:rPr>
        <w:t xml:space="preserve">il sig. </w:t>
      </w:r>
      <w:r w:rsidR="00407131">
        <w:rPr>
          <w:rFonts w:cstheme="minorHAnsi"/>
          <w:b/>
        </w:rPr>
        <w:t xml:space="preserve">Giocondo </w:t>
      </w:r>
      <w:proofErr w:type="spellStart"/>
      <w:r w:rsidR="00407131">
        <w:rPr>
          <w:rFonts w:cstheme="minorHAnsi"/>
          <w:b/>
        </w:rPr>
        <w:t>Talamonti</w:t>
      </w:r>
      <w:proofErr w:type="spellEnd"/>
      <w:r w:rsidR="00B1219B" w:rsidRPr="002D2894">
        <w:rPr>
          <w:rFonts w:cstheme="minorHAnsi"/>
        </w:rPr>
        <w:t xml:space="preserve">, </w:t>
      </w:r>
      <w:r w:rsidR="00407131">
        <w:rPr>
          <w:rFonts w:cstheme="minorHAnsi"/>
        </w:rPr>
        <w:t xml:space="preserve">in qualità di </w:t>
      </w:r>
      <w:r w:rsidR="00407131" w:rsidRPr="00407131">
        <w:rPr>
          <w:rFonts w:cstheme="minorHAnsi"/>
          <w:i/>
        </w:rPr>
        <w:t>ex</w:t>
      </w:r>
      <w:r w:rsidR="00407131">
        <w:rPr>
          <w:rFonts w:cstheme="minorHAnsi"/>
        </w:rPr>
        <w:t xml:space="preserve"> consigliere comunale di Terni, </w:t>
      </w:r>
      <w:r w:rsidR="008B514D" w:rsidRPr="002D2894">
        <w:rPr>
          <w:rFonts w:cstheme="minorHAnsi"/>
        </w:rPr>
        <w:t>ha</w:t>
      </w:r>
      <w:r w:rsidR="009413BD" w:rsidRPr="002D2894">
        <w:rPr>
          <w:rFonts w:cstheme="minorHAnsi"/>
        </w:rPr>
        <w:t xml:space="preserve"> </w:t>
      </w:r>
      <w:r w:rsidR="00407131">
        <w:rPr>
          <w:rFonts w:cstheme="minorHAnsi"/>
        </w:rPr>
        <w:t>proposto istanza (prot.n. 98287 del 16 luglio 2018</w:t>
      </w:r>
      <w:r w:rsidR="008B514D" w:rsidRPr="002D2894">
        <w:rPr>
          <w:rFonts w:cstheme="minorHAnsi"/>
        </w:rPr>
        <w:t>)</w:t>
      </w:r>
      <w:r w:rsidR="004E06E9" w:rsidRPr="002D2894">
        <w:rPr>
          <w:rFonts w:cstheme="minorHAnsi"/>
        </w:rPr>
        <w:t xml:space="preserve"> per l’ammissione alla ma</w:t>
      </w:r>
      <w:r w:rsidR="009413BD" w:rsidRPr="002D2894">
        <w:rPr>
          <w:rFonts w:cstheme="minorHAnsi"/>
        </w:rPr>
        <w:t>ssa</w:t>
      </w:r>
      <w:r w:rsidR="007163B0" w:rsidRPr="002D2894">
        <w:rPr>
          <w:rFonts w:cstheme="minorHAnsi"/>
        </w:rPr>
        <w:t xml:space="preserve"> pa</w:t>
      </w:r>
      <w:r w:rsidR="00101EE0" w:rsidRPr="002D2894">
        <w:rPr>
          <w:rFonts w:cstheme="minorHAnsi"/>
        </w:rPr>
        <w:t>ssiva del</w:t>
      </w:r>
      <w:r w:rsidR="00E36B6B" w:rsidRPr="002D2894">
        <w:rPr>
          <w:rFonts w:cstheme="minorHAnsi"/>
        </w:rPr>
        <w:t xml:space="preserve"> presunto</w:t>
      </w:r>
      <w:r w:rsidR="00EC70B5" w:rsidRPr="002D2894">
        <w:rPr>
          <w:rFonts w:cstheme="minorHAnsi"/>
        </w:rPr>
        <w:t xml:space="preserve"> credito</w:t>
      </w:r>
      <w:r w:rsidR="00407131">
        <w:rPr>
          <w:rFonts w:cstheme="minorHAnsi"/>
        </w:rPr>
        <w:t xml:space="preserve"> di euro 805,68</w:t>
      </w:r>
      <w:r w:rsidR="00B1219B" w:rsidRPr="002D2894">
        <w:rPr>
          <w:rFonts w:cstheme="minorHAnsi"/>
        </w:rPr>
        <w:t xml:space="preserve"> a titolo di</w:t>
      </w:r>
      <w:r w:rsidR="00407131">
        <w:rPr>
          <w:rFonts w:cstheme="minorHAnsi"/>
        </w:rPr>
        <w:t xml:space="preserve"> rimborso delle spese legali </w:t>
      </w:r>
      <w:r w:rsidR="008A2F5C">
        <w:rPr>
          <w:rFonts w:cstheme="minorHAnsi"/>
        </w:rPr>
        <w:t xml:space="preserve">relative </w:t>
      </w:r>
      <w:r w:rsidR="00407131">
        <w:rPr>
          <w:rFonts w:cstheme="minorHAnsi"/>
        </w:rPr>
        <w:t>al procedimento penale n. 4494/13 R.G.N</w:t>
      </w:r>
      <w:r w:rsidR="008A2F5C">
        <w:rPr>
          <w:rFonts w:cstheme="minorHAnsi"/>
        </w:rPr>
        <w:t>.R. conclusosi con decreto</w:t>
      </w:r>
      <w:r w:rsidR="00407131">
        <w:rPr>
          <w:rFonts w:cstheme="minorHAnsi"/>
        </w:rPr>
        <w:t xml:space="preserve"> di archiviazione n. 2952/2015 </w:t>
      </w:r>
      <w:r w:rsidR="001F006A">
        <w:rPr>
          <w:rFonts w:cstheme="minorHAnsi"/>
        </w:rPr>
        <w:t xml:space="preserve">del </w:t>
      </w:r>
      <w:r w:rsidR="00407131">
        <w:rPr>
          <w:rFonts w:cstheme="minorHAnsi"/>
        </w:rPr>
        <w:t>Giudice per le indagini prelimina</w:t>
      </w:r>
      <w:r w:rsidR="001F006A">
        <w:rPr>
          <w:rFonts w:cstheme="minorHAnsi"/>
        </w:rPr>
        <w:t xml:space="preserve">ri presso il Tribunale di Terni, depositato </w:t>
      </w:r>
      <w:r w:rsidR="008A2F5C">
        <w:rPr>
          <w:rFonts w:cstheme="minorHAnsi"/>
        </w:rPr>
        <w:t>il 3 n</w:t>
      </w:r>
      <w:r w:rsidR="008B43E7">
        <w:rPr>
          <w:rFonts w:cstheme="minorHAnsi"/>
        </w:rPr>
        <w:t xml:space="preserve">ovembre 2015 (cfr. fattura degli </w:t>
      </w:r>
      <w:r w:rsidR="008A2F5C">
        <w:rPr>
          <w:rFonts w:cstheme="minorHAnsi"/>
        </w:rPr>
        <w:t xml:space="preserve">avv. Attilio e Daniele </w:t>
      </w:r>
      <w:proofErr w:type="spellStart"/>
      <w:r w:rsidR="008A2F5C">
        <w:rPr>
          <w:rFonts w:cstheme="minorHAnsi"/>
        </w:rPr>
        <w:t>Biancifiori</w:t>
      </w:r>
      <w:proofErr w:type="spellEnd"/>
      <w:r w:rsidR="008A2F5C">
        <w:rPr>
          <w:rFonts w:cstheme="minorHAnsi"/>
        </w:rPr>
        <w:t xml:space="preserve"> n. 231 del 29 dicembre 2015)</w:t>
      </w:r>
      <w:r w:rsidR="004E06E9" w:rsidRPr="002D2894">
        <w:rPr>
          <w:rFonts w:cstheme="minorHAnsi"/>
        </w:rPr>
        <w:t>;</w:t>
      </w:r>
    </w:p>
    <w:p w:rsidR="00B13936" w:rsidRPr="00B13936" w:rsidRDefault="00B13936" w:rsidP="00B13936">
      <w:pPr>
        <w:numPr>
          <w:ilvl w:val="0"/>
          <w:numId w:val="1"/>
        </w:numPr>
        <w:spacing w:after="0" w:line="360" w:lineRule="auto"/>
        <w:jc w:val="both"/>
        <w:rPr>
          <w:rFonts w:cstheme="minorHAnsi"/>
        </w:rPr>
      </w:pPr>
      <w:r w:rsidRPr="00B13936">
        <w:rPr>
          <w:rFonts w:cstheme="minorHAnsi"/>
        </w:rPr>
        <w:t>ai sensi dell’art. 86, comma</w:t>
      </w:r>
      <w:r w:rsidR="00A85FD3">
        <w:rPr>
          <w:rFonts w:cstheme="minorHAnsi"/>
        </w:rPr>
        <w:t xml:space="preserve"> 5, T.U.E.L.</w:t>
      </w:r>
      <w:r w:rsidRPr="00B13936">
        <w:rPr>
          <w:rFonts w:cstheme="minorHAnsi"/>
        </w:rPr>
        <w:t xml:space="preserve"> «</w:t>
      </w:r>
      <w:r w:rsidRPr="00555CE6">
        <w:rPr>
          <w:rFonts w:cstheme="minorHAnsi"/>
          <w:i/>
        </w:rPr>
        <w:t>Il rimborso delle spese legali per gli amministratori locali è ammissibile, senza nuovi o maggiori oneri per la finanza pubblica, nel limite massimo dei parametri stabiliti dal decreto di cui all'articolo 13, comma 6, della legge 31 dicembre 2012, n. 247, nel caso di conclusione del procedimento con sentenza di assoluzione o di emanazione di un provvedimento di archiviazione, in presenza dei seguenti requisiti: a) assenza di conflitto di interessi con l'ente amministrato; b) presenza di nesso causale tra funzioni esercitate e fatti giuridicamente rilevanti; c) assenza di dolo o colpa grave</w:t>
      </w:r>
      <w:r w:rsidRPr="00B13936">
        <w:rPr>
          <w:rFonts w:cstheme="minorHAnsi"/>
        </w:rPr>
        <w:t>»;</w:t>
      </w:r>
    </w:p>
    <w:p w:rsidR="00B1219B" w:rsidRDefault="00A85FD3" w:rsidP="00A85FD3">
      <w:pPr>
        <w:pStyle w:val="Paragrafoelenco"/>
        <w:numPr>
          <w:ilvl w:val="0"/>
          <w:numId w:val="1"/>
        </w:numPr>
        <w:spacing w:line="360" w:lineRule="auto"/>
        <w:ind w:left="714" w:hanging="357"/>
        <w:jc w:val="both"/>
        <w:rPr>
          <w:rFonts w:cstheme="minorHAnsi"/>
        </w:rPr>
      </w:pPr>
      <w:r>
        <w:rPr>
          <w:rFonts w:cstheme="minorHAnsi"/>
        </w:rPr>
        <w:t>con nota</w:t>
      </w:r>
      <w:r w:rsidR="00525660">
        <w:rPr>
          <w:rFonts w:cstheme="minorHAnsi"/>
        </w:rPr>
        <w:t xml:space="preserve"> prot.n</w:t>
      </w:r>
      <w:r>
        <w:rPr>
          <w:rFonts w:cstheme="minorHAnsi"/>
        </w:rPr>
        <w:t xml:space="preserve">. 119681 del 31 agosto 2018 questo O.S.L. ha chiesto al </w:t>
      </w:r>
      <w:r w:rsidR="00B772AE">
        <w:rPr>
          <w:rFonts w:cstheme="minorHAnsi"/>
        </w:rPr>
        <w:t>dirigente competente</w:t>
      </w:r>
      <w:r w:rsidR="00F06B58">
        <w:rPr>
          <w:rFonts w:cstheme="minorHAnsi"/>
        </w:rPr>
        <w:t>,</w:t>
      </w:r>
      <w:r w:rsidR="00B772AE">
        <w:rPr>
          <w:rFonts w:cstheme="minorHAnsi"/>
        </w:rPr>
        <w:t xml:space="preserve"> </w:t>
      </w:r>
      <w:r>
        <w:rPr>
          <w:rFonts w:cstheme="minorHAnsi"/>
        </w:rPr>
        <w:t>responsabile della Direzione affari generali dell’ente</w:t>
      </w:r>
      <w:r w:rsidR="00F06B58">
        <w:rPr>
          <w:rFonts w:cstheme="minorHAnsi"/>
        </w:rPr>
        <w:t>,</w:t>
      </w:r>
      <w:r>
        <w:rPr>
          <w:rFonts w:cstheme="minorHAnsi"/>
        </w:rPr>
        <w:t xml:space="preserve"> di rendere l’attestazione di cui </w:t>
      </w:r>
      <w:r w:rsidRPr="00A85FD3">
        <w:rPr>
          <w:rFonts w:cstheme="minorHAnsi"/>
        </w:rPr>
        <w:t>all’art. 254, comma 4, T.U.E.L.</w:t>
      </w:r>
      <w:r w:rsidR="001F006A">
        <w:rPr>
          <w:rFonts w:cstheme="minorHAnsi"/>
        </w:rPr>
        <w:t xml:space="preserve"> e con successiva nota prot.n. 151958 del 29 ottobre 2018 questo O.S.L. ha </w:t>
      </w:r>
      <w:r w:rsidR="00B772AE">
        <w:rPr>
          <w:rFonts w:cstheme="minorHAnsi"/>
        </w:rPr>
        <w:t>chiesto al medesimo dirigente</w:t>
      </w:r>
      <w:r w:rsidR="001F006A">
        <w:rPr>
          <w:rFonts w:cstheme="minorHAnsi"/>
        </w:rPr>
        <w:t xml:space="preserve"> di integrare l’attestazione rilasciata </w:t>
      </w:r>
      <w:r w:rsidR="001F006A" w:rsidRPr="001F006A">
        <w:rPr>
          <w:rFonts w:cstheme="minorHAnsi"/>
          <w:i/>
        </w:rPr>
        <w:t>medio tempore</w:t>
      </w:r>
      <w:r w:rsidR="008B43E7">
        <w:rPr>
          <w:rFonts w:cstheme="minorHAnsi"/>
        </w:rPr>
        <w:t xml:space="preserve"> (</w:t>
      </w:r>
      <w:bookmarkStart w:id="0" w:name="_GoBack"/>
      <w:bookmarkEnd w:id="0"/>
      <w:r w:rsidR="001F006A">
        <w:rPr>
          <w:rFonts w:cstheme="minorHAnsi"/>
        </w:rPr>
        <w:t xml:space="preserve">prot.n. 129384 del 20 settembre 2018) </w:t>
      </w:r>
      <w:r w:rsidR="00B772AE">
        <w:rPr>
          <w:rFonts w:cstheme="minorHAnsi"/>
        </w:rPr>
        <w:t>«</w:t>
      </w:r>
      <w:r w:rsidR="00B772AE">
        <w:rPr>
          <w:rFonts w:cstheme="minorHAnsi"/>
          <w:i/>
        </w:rPr>
        <w:t>precisando se ricorrano le condizioni previste dall’art. 86, comma 5, del decreto legislativo n. 267 del 2000 per poter procedere al rimborso delle spese legali ed, in particolare, l’assenza di conflitto di interessi con l’ente amministrato; la presenza di nesso causale tra funzioni esercitate e fatti giuridicamente rilevanti; l’assenza di dolo o colpa grave</w:t>
      </w:r>
      <w:r w:rsidR="00B772AE">
        <w:rPr>
          <w:rFonts w:cstheme="minorHAnsi"/>
        </w:rPr>
        <w:t>»;</w:t>
      </w:r>
    </w:p>
    <w:p w:rsidR="00B772AE" w:rsidRPr="00A85FD3" w:rsidRDefault="00D90BC4" w:rsidP="00A85FD3">
      <w:pPr>
        <w:pStyle w:val="Paragrafoelenco"/>
        <w:numPr>
          <w:ilvl w:val="0"/>
          <w:numId w:val="1"/>
        </w:numPr>
        <w:spacing w:line="360" w:lineRule="auto"/>
        <w:ind w:left="714" w:hanging="357"/>
        <w:jc w:val="both"/>
        <w:rPr>
          <w:rFonts w:cstheme="minorHAnsi"/>
        </w:rPr>
      </w:pPr>
      <w:r>
        <w:rPr>
          <w:rFonts w:cstheme="minorHAnsi"/>
        </w:rPr>
        <w:t>le successive dichiarazioni fatte pervenire dal dirigente competente (prot.n. 155951 del 7 novembre 2018, n. 168774/2018 del 28 novembre 2018 e n. 18592 del 6 febbraio 2019), nonostante l’ulteriore richiesta di integrazione da parte di questo O.S.L. (prot.n. 159423 del 12 novembre 2018), non attestano in maniera chiara ed univoca l’esistenza dei richiamati presupposti normativi per poter procedere al rimborso delle spese legali in questione.</w:t>
      </w:r>
    </w:p>
    <w:p w:rsidR="008D7D49" w:rsidRPr="002D2894" w:rsidRDefault="008D7D49" w:rsidP="00B1219B">
      <w:pPr>
        <w:pStyle w:val="Paragrafoelenco"/>
        <w:spacing w:line="360" w:lineRule="auto"/>
        <w:ind w:left="714"/>
        <w:jc w:val="both"/>
      </w:pPr>
      <w:r w:rsidRPr="002D2894">
        <w:t>Con voti unanimi pa</w:t>
      </w:r>
      <w:r w:rsidR="00C074F6" w:rsidRPr="002D2894">
        <w:t>lesi</w:t>
      </w:r>
    </w:p>
    <w:p w:rsidR="00EA19EB" w:rsidRPr="002D2894" w:rsidRDefault="00EF13F8" w:rsidP="00B849BF">
      <w:pPr>
        <w:jc w:val="center"/>
        <w:rPr>
          <w:b/>
        </w:rPr>
      </w:pPr>
      <w:r w:rsidRPr="002D2894">
        <w:rPr>
          <w:b/>
        </w:rPr>
        <w:t>DELIBERA</w:t>
      </w:r>
    </w:p>
    <w:p w:rsidR="004C3D8A" w:rsidRPr="002D2894" w:rsidRDefault="007E005D" w:rsidP="009D569F">
      <w:pPr>
        <w:pStyle w:val="Paragrafoelenco"/>
        <w:numPr>
          <w:ilvl w:val="0"/>
          <w:numId w:val="1"/>
        </w:numPr>
        <w:spacing w:after="0" w:line="360" w:lineRule="auto"/>
        <w:jc w:val="both"/>
      </w:pPr>
      <w:r w:rsidRPr="002D2894">
        <w:lastRenderedPageBreak/>
        <w:t xml:space="preserve">di </w:t>
      </w:r>
      <w:r w:rsidR="001911FA" w:rsidRPr="002D2894">
        <w:t xml:space="preserve">escludere </w:t>
      </w:r>
      <w:r w:rsidR="0054784B" w:rsidRPr="002D2894">
        <w:rPr>
          <w:rFonts w:cstheme="minorHAnsi"/>
        </w:rPr>
        <w:t xml:space="preserve">l’istanza di ammissione presentata </w:t>
      </w:r>
      <w:r w:rsidR="00D90BC4">
        <w:rPr>
          <w:rFonts w:cstheme="minorHAnsi"/>
        </w:rPr>
        <w:t xml:space="preserve">dal sig. Giocondo </w:t>
      </w:r>
      <w:proofErr w:type="spellStart"/>
      <w:r w:rsidR="00D90BC4">
        <w:rPr>
          <w:rFonts w:cstheme="minorHAnsi"/>
        </w:rPr>
        <w:t>Talamonti</w:t>
      </w:r>
      <w:proofErr w:type="spellEnd"/>
      <w:r w:rsidR="00D90BC4">
        <w:rPr>
          <w:rFonts w:cstheme="minorHAnsi"/>
        </w:rPr>
        <w:t xml:space="preserve"> </w:t>
      </w:r>
      <w:r w:rsidR="0054784B" w:rsidRPr="002D2894">
        <w:rPr>
          <w:rFonts w:cstheme="minorHAnsi"/>
        </w:rPr>
        <w:t>(</w:t>
      </w:r>
      <w:r w:rsidR="00221487" w:rsidRPr="002D2894">
        <w:rPr>
          <w:rFonts w:cstheme="minorHAnsi"/>
        </w:rPr>
        <w:t>prot.n.</w:t>
      </w:r>
      <w:r w:rsidR="001C2E61" w:rsidRPr="002D2894">
        <w:rPr>
          <w:rFonts w:cstheme="minorHAnsi"/>
        </w:rPr>
        <w:t xml:space="preserve"> </w:t>
      </w:r>
      <w:r w:rsidR="00F06B58" w:rsidRPr="00F06B58">
        <w:rPr>
          <w:rFonts w:cstheme="minorHAnsi"/>
        </w:rPr>
        <w:t>98287 del 16 luglio 2018</w:t>
      </w:r>
      <w:r w:rsidR="001C2E61" w:rsidRPr="002D2894">
        <w:rPr>
          <w:rFonts w:cstheme="minorHAnsi"/>
        </w:rPr>
        <w:t>)</w:t>
      </w:r>
      <w:r w:rsidR="00F46975" w:rsidRPr="002D2894">
        <w:rPr>
          <w:rFonts w:cstheme="minorHAnsi"/>
        </w:rPr>
        <w:t xml:space="preserve"> per le motivazioni sopra indicate</w:t>
      </w:r>
      <w:r w:rsidR="00814969" w:rsidRPr="002D2894">
        <w:rPr>
          <w:rFonts w:cstheme="minorHAnsi"/>
        </w:rPr>
        <w:t>.</w:t>
      </w:r>
    </w:p>
    <w:p w:rsidR="00461E75" w:rsidRPr="002D2894" w:rsidRDefault="00461E75" w:rsidP="00AA3F30">
      <w:pPr>
        <w:spacing w:after="0" w:line="360" w:lineRule="auto"/>
        <w:ind w:left="360" w:firstLine="348"/>
        <w:jc w:val="both"/>
      </w:pPr>
      <w:r w:rsidRPr="002D2894">
        <w:t>La presente delibera è immediatamente esecutiva e va pubblica</w:t>
      </w:r>
      <w:r w:rsidR="00D34E18" w:rsidRPr="002D2894">
        <w:t>ta sul sito istituzionale dell’e</w:t>
      </w:r>
      <w:r w:rsidRPr="002D2894">
        <w:t xml:space="preserve">nte a cura degli </w:t>
      </w:r>
      <w:r w:rsidR="00111B97" w:rsidRPr="002D2894">
        <w:t>u</w:t>
      </w:r>
      <w:r w:rsidRPr="002D2894">
        <w:t>ffici comunali</w:t>
      </w:r>
      <w:r w:rsidR="00515ECC" w:rsidRPr="002D2894">
        <w:t>.</w:t>
      </w:r>
    </w:p>
    <w:p w:rsidR="00E56835" w:rsidRPr="002D2894" w:rsidRDefault="00E56835" w:rsidP="00AA3F30">
      <w:pPr>
        <w:spacing w:after="0" w:line="360" w:lineRule="auto"/>
        <w:ind w:left="360" w:firstLine="348"/>
        <w:jc w:val="both"/>
      </w:pPr>
      <w:r w:rsidRPr="002D2894">
        <w:t>Avverso la presente delibera è ammesso ricorso nei termini di legge al Giudice territorialmente competente.</w:t>
      </w:r>
    </w:p>
    <w:p w:rsidR="00021A61" w:rsidRPr="002D2894" w:rsidRDefault="00021A61" w:rsidP="009051C1">
      <w:pPr>
        <w:ind w:firstLine="5670"/>
        <w:jc w:val="center"/>
      </w:pPr>
      <w:r w:rsidRPr="002D2894">
        <w:t>L’Organo Straordinario di Liquidazione</w:t>
      </w:r>
    </w:p>
    <w:tbl>
      <w:tblPr>
        <w:tblStyle w:val="Grigliatabella"/>
        <w:tblW w:w="0" w:type="auto"/>
        <w:tblInd w:w="6204" w:type="dxa"/>
        <w:tblLook w:val="04A0" w:firstRow="1" w:lastRow="0" w:firstColumn="1" w:lastColumn="0" w:noHBand="0" w:noVBand="1"/>
      </w:tblPr>
      <w:tblGrid>
        <w:gridCol w:w="3424"/>
      </w:tblGrid>
      <w:tr w:rsidR="00814969" w:rsidRPr="002D2894" w:rsidTr="00CD26C5">
        <w:tc>
          <w:tcPr>
            <w:tcW w:w="3424" w:type="dxa"/>
          </w:tcPr>
          <w:p w:rsidR="00814969" w:rsidRPr="002D2894" w:rsidRDefault="00814969" w:rsidP="004361B8">
            <w:pPr>
              <w:jc w:val="center"/>
            </w:pPr>
            <w:r w:rsidRPr="002D2894">
              <w:t xml:space="preserve">Giulia Collosi </w:t>
            </w:r>
          </w:p>
          <w:p w:rsidR="00814969" w:rsidRPr="002D2894" w:rsidRDefault="00814969" w:rsidP="004361B8">
            <w:pPr>
              <w:jc w:val="center"/>
            </w:pPr>
          </w:p>
          <w:p w:rsidR="00814969" w:rsidRPr="002D2894" w:rsidRDefault="00814969" w:rsidP="004361B8">
            <w:pPr>
              <w:jc w:val="center"/>
            </w:pPr>
          </w:p>
        </w:tc>
      </w:tr>
      <w:tr w:rsidR="004E28BD" w:rsidRPr="002D2894" w:rsidTr="00CD26C5">
        <w:tc>
          <w:tcPr>
            <w:tcW w:w="3424" w:type="dxa"/>
          </w:tcPr>
          <w:p w:rsidR="004E28BD" w:rsidRPr="002D2894" w:rsidRDefault="004E28BD" w:rsidP="004361B8">
            <w:pPr>
              <w:jc w:val="center"/>
            </w:pPr>
            <w:r w:rsidRPr="002D2894">
              <w:t xml:space="preserve">Massimiliano </w:t>
            </w:r>
            <w:proofErr w:type="spellStart"/>
            <w:r w:rsidRPr="002D2894">
              <w:t>Bardani</w:t>
            </w:r>
            <w:proofErr w:type="spellEnd"/>
          </w:p>
          <w:p w:rsidR="004E28BD" w:rsidRPr="002D2894" w:rsidRDefault="004E28BD" w:rsidP="004361B8">
            <w:pPr>
              <w:jc w:val="center"/>
            </w:pPr>
          </w:p>
          <w:p w:rsidR="004E28BD" w:rsidRPr="002D2894" w:rsidRDefault="004E28BD" w:rsidP="004361B8">
            <w:pPr>
              <w:jc w:val="center"/>
            </w:pPr>
          </w:p>
        </w:tc>
      </w:tr>
      <w:tr w:rsidR="00BA3BE0" w:rsidRPr="002D2894" w:rsidTr="00CD26C5">
        <w:tc>
          <w:tcPr>
            <w:tcW w:w="3424" w:type="dxa"/>
          </w:tcPr>
          <w:p w:rsidR="00BA3BE0" w:rsidRPr="002D2894" w:rsidRDefault="00BA3BE0" w:rsidP="004361B8">
            <w:pPr>
              <w:jc w:val="center"/>
            </w:pPr>
            <w:r w:rsidRPr="002D2894">
              <w:t>Eleonora Albano</w:t>
            </w:r>
          </w:p>
          <w:p w:rsidR="00CD26C5" w:rsidRPr="002D2894" w:rsidRDefault="00CD26C5" w:rsidP="00CD26C5"/>
          <w:p w:rsidR="00BA3BE0" w:rsidRPr="002D2894" w:rsidRDefault="00BA3BE0" w:rsidP="0006226B"/>
        </w:tc>
      </w:tr>
    </w:tbl>
    <w:p w:rsidR="003A3ADF" w:rsidRPr="002D2894" w:rsidRDefault="003A3ADF" w:rsidP="00814969"/>
    <w:sectPr w:rsidR="003A3ADF" w:rsidRPr="002D2894" w:rsidSect="005B54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7B8A"/>
    <w:multiLevelType w:val="hybridMultilevel"/>
    <w:tmpl w:val="FB9E923E"/>
    <w:lvl w:ilvl="0" w:tplc="82CC43D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35FE7E15"/>
    <w:multiLevelType w:val="hybridMultilevel"/>
    <w:tmpl w:val="FCFACC1A"/>
    <w:lvl w:ilvl="0" w:tplc="0A1651C4">
      <w:start w:val="1"/>
      <w:numFmt w:val="bullet"/>
      <w:lvlText w:val="-"/>
      <w:lvlJc w:val="left"/>
      <w:pPr>
        <w:ind w:left="720" w:hanging="360"/>
      </w:pPr>
      <w:rPr>
        <w:rFonts w:ascii="Courier New" w:hAnsi="Courier New" w:hint="default"/>
        <w:i w:val="0"/>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136FAB"/>
    <w:multiLevelType w:val="hybridMultilevel"/>
    <w:tmpl w:val="A9EEA2E4"/>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1D0E2B"/>
    <w:multiLevelType w:val="hybridMultilevel"/>
    <w:tmpl w:val="8AD477AE"/>
    <w:lvl w:ilvl="0" w:tplc="CEF64E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F07A72"/>
    <w:multiLevelType w:val="hybridMultilevel"/>
    <w:tmpl w:val="8B8AB83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6584540A"/>
    <w:multiLevelType w:val="hybridMultilevel"/>
    <w:tmpl w:val="8E0E0FE2"/>
    <w:lvl w:ilvl="0" w:tplc="CEF64E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404E7D"/>
    <w:multiLevelType w:val="hybridMultilevel"/>
    <w:tmpl w:val="CBE82482"/>
    <w:lvl w:ilvl="0" w:tplc="CEF64E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BC0243"/>
    <w:multiLevelType w:val="hybridMultilevel"/>
    <w:tmpl w:val="829C11FE"/>
    <w:lvl w:ilvl="0" w:tplc="D9C02624">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6C"/>
    <w:rsid w:val="000015EF"/>
    <w:rsid w:val="00021A61"/>
    <w:rsid w:val="000246CC"/>
    <w:rsid w:val="00061FE7"/>
    <w:rsid w:val="0006226B"/>
    <w:rsid w:val="00063CD0"/>
    <w:rsid w:val="00064C19"/>
    <w:rsid w:val="00071AD1"/>
    <w:rsid w:val="0007327E"/>
    <w:rsid w:val="00082086"/>
    <w:rsid w:val="000B5C5E"/>
    <w:rsid w:val="000C4633"/>
    <w:rsid w:val="000D2FB5"/>
    <w:rsid w:val="000D378D"/>
    <w:rsid w:val="000F20DC"/>
    <w:rsid w:val="000F25AE"/>
    <w:rsid w:val="00101EE0"/>
    <w:rsid w:val="00111B97"/>
    <w:rsid w:val="00113387"/>
    <w:rsid w:val="00124077"/>
    <w:rsid w:val="00132CAE"/>
    <w:rsid w:val="0014508B"/>
    <w:rsid w:val="00147F51"/>
    <w:rsid w:val="001521AA"/>
    <w:rsid w:val="00156C70"/>
    <w:rsid w:val="00162873"/>
    <w:rsid w:val="0016697E"/>
    <w:rsid w:val="001754A0"/>
    <w:rsid w:val="001815B8"/>
    <w:rsid w:val="00181A57"/>
    <w:rsid w:val="001911FA"/>
    <w:rsid w:val="0019550F"/>
    <w:rsid w:val="00197D00"/>
    <w:rsid w:val="001A0792"/>
    <w:rsid w:val="001B7996"/>
    <w:rsid w:val="001C067B"/>
    <w:rsid w:val="001C11A3"/>
    <w:rsid w:val="001C2E61"/>
    <w:rsid w:val="001C7838"/>
    <w:rsid w:val="001D326B"/>
    <w:rsid w:val="001E0709"/>
    <w:rsid w:val="001E63D5"/>
    <w:rsid w:val="001F006A"/>
    <w:rsid w:val="001F0706"/>
    <w:rsid w:val="002114DF"/>
    <w:rsid w:val="00217641"/>
    <w:rsid w:val="00221487"/>
    <w:rsid w:val="002326BF"/>
    <w:rsid w:val="00237FA5"/>
    <w:rsid w:val="00240888"/>
    <w:rsid w:val="00241D6A"/>
    <w:rsid w:val="00243546"/>
    <w:rsid w:val="0025481C"/>
    <w:rsid w:val="002577A4"/>
    <w:rsid w:val="0026186B"/>
    <w:rsid w:val="0026244F"/>
    <w:rsid w:val="00271003"/>
    <w:rsid w:val="0027238B"/>
    <w:rsid w:val="00280843"/>
    <w:rsid w:val="002A0FF1"/>
    <w:rsid w:val="002A5EEE"/>
    <w:rsid w:val="002A764A"/>
    <w:rsid w:val="002B0BFB"/>
    <w:rsid w:val="002B0D12"/>
    <w:rsid w:val="002C43DD"/>
    <w:rsid w:val="002D2894"/>
    <w:rsid w:val="002D35B1"/>
    <w:rsid w:val="002D383E"/>
    <w:rsid w:val="002E0223"/>
    <w:rsid w:val="003075F6"/>
    <w:rsid w:val="0031558B"/>
    <w:rsid w:val="0031688D"/>
    <w:rsid w:val="0032218F"/>
    <w:rsid w:val="0032375D"/>
    <w:rsid w:val="0034624B"/>
    <w:rsid w:val="003500B3"/>
    <w:rsid w:val="00350260"/>
    <w:rsid w:val="00373942"/>
    <w:rsid w:val="0038169D"/>
    <w:rsid w:val="00392D60"/>
    <w:rsid w:val="00397A16"/>
    <w:rsid w:val="003A3ADF"/>
    <w:rsid w:val="003B4132"/>
    <w:rsid w:val="003C05F9"/>
    <w:rsid w:val="003E3182"/>
    <w:rsid w:val="003E3827"/>
    <w:rsid w:val="003E7BE7"/>
    <w:rsid w:val="003F3BAB"/>
    <w:rsid w:val="003F57CF"/>
    <w:rsid w:val="00407131"/>
    <w:rsid w:val="00411A1C"/>
    <w:rsid w:val="004168D4"/>
    <w:rsid w:val="00437BB1"/>
    <w:rsid w:val="00455F1F"/>
    <w:rsid w:val="00461614"/>
    <w:rsid w:val="00461E75"/>
    <w:rsid w:val="0047443B"/>
    <w:rsid w:val="00495BB7"/>
    <w:rsid w:val="00495D32"/>
    <w:rsid w:val="00495D96"/>
    <w:rsid w:val="004B6374"/>
    <w:rsid w:val="004C3D8A"/>
    <w:rsid w:val="004C5979"/>
    <w:rsid w:val="004C6779"/>
    <w:rsid w:val="004E06E9"/>
    <w:rsid w:val="004E28BD"/>
    <w:rsid w:val="004F7C92"/>
    <w:rsid w:val="0050211C"/>
    <w:rsid w:val="00505DDC"/>
    <w:rsid w:val="00515ECC"/>
    <w:rsid w:val="00516178"/>
    <w:rsid w:val="00517590"/>
    <w:rsid w:val="00525660"/>
    <w:rsid w:val="005257FE"/>
    <w:rsid w:val="0052711A"/>
    <w:rsid w:val="00530C4D"/>
    <w:rsid w:val="0053422D"/>
    <w:rsid w:val="005356F7"/>
    <w:rsid w:val="0054056C"/>
    <w:rsid w:val="00541FF9"/>
    <w:rsid w:val="0054784B"/>
    <w:rsid w:val="00547E43"/>
    <w:rsid w:val="005504F3"/>
    <w:rsid w:val="005523BA"/>
    <w:rsid w:val="00555CE6"/>
    <w:rsid w:val="00567EBB"/>
    <w:rsid w:val="00580094"/>
    <w:rsid w:val="00581FDB"/>
    <w:rsid w:val="00587F2C"/>
    <w:rsid w:val="005A70EC"/>
    <w:rsid w:val="005B544E"/>
    <w:rsid w:val="005C668B"/>
    <w:rsid w:val="005E1F19"/>
    <w:rsid w:val="005E5A77"/>
    <w:rsid w:val="005E5ADF"/>
    <w:rsid w:val="00607A5B"/>
    <w:rsid w:val="00613705"/>
    <w:rsid w:val="00622F5C"/>
    <w:rsid w:val="00637425"/>
    <w:rsid w:val="00637DF4"/>
    <w:rsid w:val="0064205F"/>
    <w:rsid w:val="00647223"/>
    <w:rsid w:val="00660745"/>
    <w:rsid w:val="0067617E"/>
    <w:rsid w:val="00684BE7"/>
    <w:rsid w:val="00694C48"/>
    <w:rsid w:val="006B47FB"/>
    <w:rsid w:val="006D5C7D"/>
    <w:rsid w:val="006D5E94"/>
    <w:rsid w:val="007163B0"/>
    <w:rsid w:val="0072548C"/>
    <w:rsid w:val="0074150E"/>
    <w:rsid w:val="007448E6"/>
    <w:rsid w:val="00747F1E"/>
    <w:rsid w:val="00747FB0"/>
    <w:rsid w:val="00754481"/>
    <w:rsid w:val="007546C3"/>
    <w:rsid w:val="00756AA2"/>
    <w:rsid w:val="0076273F"/>
    <w:rsid w:val="00764E68"/>
    <w:rsid w:val="007664B1"/>
    <w:rsid w:val="007727E2"/>
    <w:rsid w:val="007760EC"/>
    <w:rsid w:val="0078310B"/>
    <w:rsid w:val="00786D21"/>
    <w:rsid w:val="00797A8B"/>
    <w:rsid w:val="007B10D4"/>
    <w:rsid w:val="007C52B7"/>
    <w:rsid w:val="007C7D6B"/>
    <w:rsid w:val="007D0E2E"/>
    <w:rsid w:val="007D745B"/>
    <w:rsid w:val="007E005D"/>
    <w:rsid w:val="007E14B6"/>
    <w:rsid w:val="007F2CE7"/>
    <w:rsid w:val="007F6C47"/>
    <w:rsid w:val="00810FB9"/>
    <w:rsid w:val="00814969"/>
    <w:rsid w:val="00832F16"/>
    <w:rsid w:val="0086367F"/>
    <w:rsid w:val="0087037D"/>
    <w:rsid w:val="0088047E"/>
    <w:rsid w:val="008A2F5C"/>
    <w:rsid w:val="008B43E7"/>
    <w:rsid w:val="008B514D"/>
    <w:rsid w:val="008B60C2"/>
    <w:rsid w:val="008C0698"/>
    <w:rsid w:val="008C1E06"/>
    <w:rsid w:val="008D2B6D"/>
    <w:rsid w:val="008D7D49"/>
    <w:rsid w:val="008E0690"/>
    <w:rsid w:val="008E212A"/>
    <w:rsid w:val="008F66F7"/>
    <w:rsid w:val="008F7A06"/>
    <w:rsid w:val="009051C1"/>
    <w:rsid w:val="00920BA6"/>
    <w:rsid w:val="009413BD"/>
    <w:rsid w:val="0095288E"/>
    <w:rsid w:val="00952F0D"/>
    <w:rsid w:val="009937A5"/>
    <w:rsid w:val="009A125D"/>
    <w:rsid w:val="009A60B2"/>
    <w:rsid w:val="009C1A7F"/>
    <w:rsid w:val="009C3986"/>
    <w:rsid w:val="009D4CC6"/>
    <w:rsid w:val="009D569F"/>
    <w:rsid w:val="009D6A4A"/>
    <w:rsid w:val="009E3E50"/>
    <w:rsid w:val="009E6D24"/>
    <w:rsid w:val="009F208E"/>
    <w:rsid w:val="00A112E0"/>
    <w:rsid w:val="00A33423"/>
    <w:rsid w:val="00A452AA"/>
    <w:rsid w:val="00A55EA3"/>
    <w:rsid w:val="00A61647"/>
    <w:rsid w:val="00A74B04"/>
    <w:rsid w:val="00A74BD7"/>
    <w:rsid w:val="00A82C0C"/>
    <w:rsid w:val="00A84E4A"/>
    <w:rsid w:val="00A85FD3"/>
    <w:rsid w:val="00A9034A"/>
    <w:rsid w:val="00A957B1"/>
    <w:rsid w:val="00AA342C"/>
    <w:rsid w:val="00AA3E27"/>
    <w:rsid w:val="00AA3E99"/>
    <w:rsid w:val="00AA3F30"/>
    <w:rsid w:val="00AC0490"/>
    <w:rsid w:val="00AC4C84"/>
    <w:rsid w:val="00AD2C2F"/>
    <w:rsid w:val="00AD5F20"/>
    <w:rsid w:val="00AD7122"/>
    <w:rsid w:val="00AE3474"/>
    <w:rsid w:val="00AE5984"/>
    <w:rsid w:val="00AF1AB6"/>
    <w:rsid w:val="00B04BCD"/>
    <w:rsid w:val="00B1219B"/>
    <w:rsid w:val="00B13936"/>
    <w:rsid w:val="00B2214D"/>
    <w:rsid w:val="00B23A17"/>
    <w:rsid w:val="00B2771C"/>
    <w:rsid w:val="00B35669"/>
    <w:rsid w:val="00B453F1"/>
    <w:rsid w:val="00B620E0"/>
    <w:rsid w:val="00B67C02"/>
    <w:rsid w:val="00B772AE"/>
    <w:rsid w:val="00B849BF"/>
    <w:rsid w:val="00BA0197"/>
    <w:rsid w:val="00BA29FC"/>
    <w:rsid w:val="00BA3BE0"/>
    <w:rsid w:val="00BA3D41"/>
    <w:rsid w:val="00BB4B75"/>
    <w:rsid w:val="00BB4E88"/>
    <w:rsid w:val="00BB542E"/>
    <w:rsid w:val="00BB7907"/>
    <w:rsid w:val="00BC2230"/>
    <w:rsid w:val="00BD0543"/>
    <w:rsid w:val="00BE0FF9"/>
    <w:rsid w:val="00BE69BF"/>
    <w:rsid w:val="00BE7A5C"/>
    <w:rsid w:val="00BF2F6C"/>
    <w:rsid w:val="00C074F6"/>
    <w:rsid w:val="00C25BFE"/>
    <w:rsid w:val="00C331B2"/>
    <w:rsid w:val="00C3715D"/>
    <w:rsid w:val="00C4238F"/>
    <w:rsid w:val="00C60A30"/>
    <w:rsid w:val="00C8173E"/>
    <w:rsid w:val="00C81CF7"/>
    <w:rsid w:val="00C86448"/>
    <w:rsid w:val="00C92CB2"/>
    <w:rsid w:val="00C9577A"/>
    <w:rsid w:val="00CB6184"/>
    <w:rsid w:val="00CC102D"/>
    <w:rsid w:val="00CD26C5"/>
    <w:rsid w:val="00CD3A97"/>
    <w:rsid w:val="00CE4862"/>
    <w:rsid w:val="00CF0F1F"/>
    <w:rsid w:val="00D05911"/>
    <w:rsid w:val="00D127C7"/>
    <w:rsid w:val="00D13F13"/>
    <w:rsid w:val="00D171FC"/>
    <w:rsid w:val="00D21855"/>
    <w:rsid w:val="00D21DEC"/>
    <w:rsid w:val="00D34E18"/>
    <w:rsid w:val="00D55610"/>
    <w:rsid w:val="00D55B2C"/>
    <w:rsid w:val="00D70F23"/>
    <w:rsid w:val="00D73996"/>
    <w:rsid w:val="00D90BC4"/>
    <w:rsid w:val="00D919C5"/>
    <w:rsid w:val="00D950AC"/>
    <w:rsid w:val="00D96FF0"/>
    <w:rsid w:val="00DA1A9E"/>
    <w:rsid w:val="00DB0BF0"/>
    <w:rsid w:val="00DB2A6B"/>
    <w:rsid w:val="00DC3BAF"/>
    <w:rsid w:val="00DD2F84"/>
    <w:rsid w:val="00DE04E8"/>
    <w:rsid w:val="00DE118D"/>
    <w:rsid w:val="00DE5ECC"/>
    <w:rsid w:val="00DF1FFE"/>
    <w:rsid w:val="00E026C5"/>
    <w:rsid w:val="00E02B10"/>
    <w:rsid w:val="00E22331"/>
    <w:rsid w:val="00E22D0C"/>
    <w:rsid w:val="00E24507"/>
    <w:rsid w:val="00E32526"/>
    <w:rsid w:val="00E33652"/>
    <w:rsid w:val="00E36B6B"/>
    <w:rsid w:val="00E45541"/>
    <w:rsid w:val="00E46084"/>
    <w:rsid w:val="00E56835"/>
    <w:rsid w:val="00E61B0F"/>
    <w:rsid w:val="00E7653A"/>
    <w:rsid w:val="00E8616F"/>
    <w:rsid w:val="00EA19EB"/>
    <w:rsid w:val="00EA3105"/>
    <w:rsid w:val="00EA3BD3"/>
    <w:rsid w:val="00EA42E0"/>
    <w:rsid w:val="00EB001E"/>
    <w:rsid w:val="00EB5595"/>
    <w:rsid w:val="00EC32CC"/>
    <w:rsid w:val="00EC70B5"/>
    <w:rsid w:val="00ED5EDC"/>
    <w:rsid w:val="00EE4F01"/>
    <w:rsid w:val="00EE7E58"/>
    <w:rsid w:val="00EF13F8"/>
    <w:rsid w:val="00F06B58"/>
    <w:rsid w:val="00F16090"/>
    <w:rsid w:val="00F16A58"/>
    <w:rsid w:val="00F17D10"/>
    <w:rsid w:val="00F43B99"/>
    <w:rsid w:val="00F46975"/>
    <w:rsid w:val="00F760BF"/>
    <w:rsid w:val="00F85C1C"/>
    <w:rsid w:val="00F95DB5"/>
    <w:rsid w:val="00FA5FE9"/>
    <w:rsid w:val="00FB4B76"/>
    <w:rsid w:val="00FC2DFE"/>
    <w:rsid w:val="00FC40C2"/>
    <w:rsid w:val="00FF17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F71E"/>
  <w15:docId w15:val="{0BC960DA-7CE4-4872-A6B4-2F490F10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2F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2F6C"/>
    <w:rPr>
      <w:rFonts w:ascii="Tahoma" w:hAnsi="Tahoma" w:cs="Tahoma"/>
      <w:sz w:val="16"/>
      <w:szCs w:val="16"/>
    </w:rPr>
  </w:style>
  <w:style w:type="table" w:styleId="Grigliatabella">
    <w:name w:val="Table Grid"/>
    <w:basedOn w:val="Tabellanormale"/>
    <w:uiPriority w:val="59"/>
    <w:rsid w:val="008E2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A19EB"/>
    <w:pPr>
      <w:ind w:left="720"/>
      <w:contextualSpacing/>
    </w:pPr>
  </w:style>
  <w:style w:type="paragraph" w:styleId="NormaleWeb">
    <w:name w:val="Normal (Web)"/>
    <w:basedOn w:val="Normale"/>
    <w:semiHidden/>
    <w:rsid w:val="007664B1"/>
    <w:pPr>
      <w:spacing w:before="100" w:beforeAutospacing="1" w:after="100" w:afterAutospacing="1" w:line="240" w:lineRule="auto"/>
    </w:pPr>
    <w:rPr>
      <w:rFonts w:ascii="Calibri" w:eastAsia="Times New Roman" w:hAnsi="Calibri"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FC2F-138C-473C-ADFC-CFF7DF7C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Pages>
  <Words>728</Words>
  <Characters>4150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Torti Elisabetta</cp:lastModifiedBy>
  <cp:revision>109</cp:revision>
  <cp:lastPrinted>2019-05-20T08:46:00Z</cp:lastPrinted>
  <dcterms:created xsi:type="dcterms:W3CDTF">2018-10-29T12:47:00Z</dcterms:created>
  <dcterms:modified xsi:type="dcterms:W3CDTF">2019-06-03T10:59:00Z</dcterms:modified>
</cp:coreProperties>
</file>