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22" w:rsidRPr="007A31AD" w:rsidRDefault="00B51B02" w:rsidP="00FE32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31AD"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264160</wp:posOffset>
            </wp:positionV>
            <wp:extent cx="656590" cy="974948"/>
            <wp:effectExtent l="19050" t="0" r="0" b="0"/>
            <wp:wrapNone/>
            <wp:docPr id="2" name="Immagine 1" descr="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ra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3" cy="974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C15" w:rsidRPr="007A31AD">
        <w:rPr>
          <w:b/>
          <w:sz w:val="32"/>
          <w:szCs w:val="32"/>
        </w:rPr>
        <w:t>COMUNE DI TERNI</w:t>
      </w:r>
    </w:p>
    <w:p w:rsidR="00FE3241" w:rsidRPr="007A31AD" w:rsidRDefault="00FE3241" w:rsidP="00FE3241">
      <w:pPr>
        <w:jc w:val="center"/>
        <w:rPr>
          <w:b/>
          <w:sz w:val="32"/>
          <w:szCs w:val="32"/>
        </w:rPr>
      </w:pPr>
      <w:r w:rsidRPr="007A31AD">
        <w:rPr>
          <w:b/>
          <w:sz w:val="32"/>
          <w:szCs w:val="32"/>
        </w:rPr>
        <w:t>Regolamento regionale 18/02/2015, n. 2</w:t>
      </w:r>
    </w:p>
    <w:p w:rsidR="00727262" w:rsidRPr="00BA747C" w:rsidRDefault="007A31AD" w:rsidP="007A31AD">
      <w:pPr>
        <w:rPr>
          <w:sz w:val="12"/>
          <w:szCs w:val="12"/>
        </w:rPr>
      </w:pPr>
      <w:r w:rsidRPr="00BA747C">
        <w:rPr>
          <w:sz w:val="12"/>
          <w:szCs w:val="12"/>
        </w:rPr>
        <w:t>EL</w:t>
      </w:r>
      <w:r w:rsidR="007A3307">
        <w:rPr>
          <w:sz w:val="12"/>
          <w:szCs w:val="12"/>
        </w:rPr>
        <w:t>/AM</w:t>
      </w:r>
      <w:r w:rsidR="00974676">
        <w:rPr>
          <w:sz w:val="12"/>
          <w:szCs w:val="12"/>
        </w:rPr>
        <w:t xml:space="preserve"> stampato cc 2017</w:t>
      </w:r>
    </w:p>
    <w:p w:rsidR="00CA09E9" w:rsidRPr="007A31AD" w:rsidRDefault="002B4C1B" w:rsidP="007A31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Ditta </w:t>
      </w:r>
      <w:r w:rsidR="00622D85">
        <w:rPr>
          <w:sz w:val="28"/>
          <w:szCs w:val="28"/>
        </w:rPr>
        <w:t>…………</w:t>
      </w:r>
      <w:r w:rsidR="00974676">
        <w:rPr>
          <w:sz w:val="28"/>
          <w:szCs w:val="28"/>
        </w:rPr>
        <w:t>……………………………………</w:t>
      </w:r>
      <w:r w:rsidR="00622D85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prot. n. </w:t>
      </w:r>
      <w:r w:rsidR="00622D85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 del </w:t>
      </w:r>
      <w:r w:rsidR="00622D85">
        <w:rPr>
          <w:sz w:val="28"/>
          <w:szCs w:val="28"/>
        </w:rPr>
        <w:t>………………….</w:t>
      </w:r>
      <w:r>
        <w:rPr>
          <w:sz w:val="28"/>
          <w:szCs w:val="28"/>
        </w:rPr>
        <w:t xml:space="preserve">  </w:t>
      </w:r>
    </w:p>
    <w:p w:rsidR="00974676" w:rsidRDefault="00974676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26B87" w:rsidRPr="007A31AD" w:rsidRDefault="00CA09E9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31AD">
        <w:rPr>
          <w:b/>
          <w:sz w:val="28"/>
          <w:szCs w:val="28"/>
          <w:u w:val="single"/>
        </w:rPr>
        <w:t>NUOVE COSTRUZIONI O AMP</w:t>
      </w:r>
      <w:r w:rsidR="000750D5" w:rsidRPr="007A31AD">
        <w:rPr>
          <w:b/>
          <w:sz w:val="28"/>
          <w:szCs w:val="28"/>
          <w:u w:val="single"/>
        </w:rPr>
        <w:t>L</w:t>
      </w:r>
      <w:r w:rsidRPr="007A31AD">
        <w:rPr>
          <w:b/>
          <w:sz w:val="28"/>
          <w:szCs w:val="28"/>
          <w:u w:val="single"/>
        </w:rPr>
        <w:t>IAMENTI RESIDENZIALI</w:t>
      </w:r>
    </w:p>
    <w:p w:rsidR="00CA09E9" w:rsidRPr="007A31AD" w:rsidRDefault="00226B87" w:rsidP="007A31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31AD">
        <w:rPr>
          <w:b/>
          <w:sz w:val="28"/>
          <w:szCs w:val="28"/>
          <w:u w:val="single"/>
        </w:rPr>
        <w:t>(art. 48, comma 1, R.R. 2/2015)</w:t>
      </w:r>
      <w:r w:rsidR="00CA09E9" w:rsidRPr="007A31AD">
        <w:rPr>
          <w:b/>
          <w:sz w:val="28"/>
          <w:szCs w:val="28"/>
          <w:u w:val="single"/>
        </w:rPr>
        <w:t xml:space="preserve"> </w:t>
      </w:r>
    </w:p>
    <w:p w:rsidR="007A31AD" w:rsidRDefault="007A31AD" w:rsidP="007A31AD">
      <w:pPr>
        <w:spacing w:after="0" w:line="240" w:lineRule="auto"/>
        <w:jc w:val="both"/>
      </w:pPr>
    </w:p>
    <w:p w:rsidR="00352C15" w:rsidRPr="007A31AD" w:rsidRDefault="00444BAC" w:rsidP="007A31AD">
      <w:pPr>
        <w:spacing w:after="0" w:line="240" w:lineRule="auto"/>
        <w:jc w:val="both"/>
      </w:pPr>
      <w:r w:rsidRPr="007A31AD">
        <w:t xml:space="preserve">Posto che, a norma dell’art. 45 del R.R. n.2/2015 il costo unitario di costruzione dei nuovi edifici residenziali o di ampliamento di quelli esistenti, riferito a metro quadrato di superficie di cui all’art. 132, comma 1 della L.R. 1/2015, è determinato in misura pari ad </w:t>
      </w:r>
      <w:r w:rsidRPr="007A31AD">
        <w:rPr>
          <w:b/>
        </w:rPr>
        <w:t>€/mq 326,00</w:t>
      </w:r>
      <w:r w:rsidR="00016862" w:rsidRPr="007A31AD">
        <w:rPr>
          <w:b/>
        </w:rPr>
        <w:t xml:space="preserve"> di s.u.c.</w:t>
      </w:r>
      <w:r w:rsidRPr="007A31AD">
        <w:t xml:space="preserve">, si </w:t>
      </w:r>
      <w:r w:rsidR="00A8001B" w:rsidRPr="007A31AD">
        <w:t>determinano le seguenti tabelle di calcolo.</w:t>
      </w:r>
    </w:p>
    <w:tbl>
      <w:tblPr>
        <w:tblW w:w="1048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2180"/>
        <w:gridCol w:w="854"/>
        <w:gridCol w:w="1706"/>
        <w:gridCol w:w="2591"/>
        <w:gridCol w:w="1301"/>
        <w:gridCol w:w="1828"/>
        <w:gridCol w:w="9"/>
      </w:tblGrid>
      <w:tr w:rsidR="0075073F" w:rsidTr="0075073F">
        <w:trPr>
          <w:trHeight w:val="540"/>
          <w:jc w:val="center"/>
        </w:trPr>
        <w:tc>
          <w:tcPr>
            <w:tcW w:w="10484" w:type="dxa"/>
            <w:gridSpan w:val="8"/>
          </w:tcPr>
          <w:p w:rsidR="007A31AD" w:rsidRDefault="007A31AD" w:rsidP="007A31AD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</w:p>
          <w:p w:rsidR="00CA09E9" w:rsidRPr="00CA09E9" w:rsidRDefault="00872CB7" w:rsidP="007A31AD">
            <w:pPr>
              <w:spacing w:after="0" w:line="240" w:lineRule="auto"/>
              <w:jc w:val="center"/>
              <w:rPr>
                <w:b/>
                <w:sz w:val="26"/>
                <w:u w:val="single"/>
              </w:rPr>
            </w:pPr>
            <w:r w:rsidRPr="00CA09E9">
              <w:rPr>
                <w:b/>
                <w:sz w:val="26"/>
                <w:u w:val="single"/>
              </w:rPr>
              <w:t>PARTE PRIMA</w:t>
            </w:r>
          </w:p>
          <w:p w:rsidR="0075073F" w:rsidRDefault="0075073F" w:rsidP="007A31AD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DETERMINAZIONE </w:t>
            </w:r>
            <w:r w:rsidR="00CA245C">
              <w:rPr>
                <w:b/>
                <w:sz w:val="26"/>
              </w:rPr>
              <w:t xml:space="preserve">DEGLI INCREMENTI </w:t>
            </w:r>
            <w:r>
              <w:rPr>
                <w:b/>
                <w:sz w:val="26"/>
              </w:rPr>
              <w:t>DEL COSTO DI COSTRUZIONE</w:t>
            </w:r>
            <w:r w:rsidR="00CA245C">
              <w:rPr>
                <w:b/>
                <w:sz w:val="26"/>
              </w:rPr>
              <w:t xml:space="preserve"> PER EDIFICI CON CARATTERISTICHE SUPERIORI</w:t>
            </w:r>
          </w:p>
          <w:p w:rsidR="0075073F" w:rsidRPr="007A31AD" w:rsidRDefault="00CA245C" w:rsidP="007A3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31AD">
              <w:rPr>
                <w:sz w:val="24"/>
                <w:szCs w:val="24"/>
              </w:rPr>
              <w:t>(art. 47, comma 1 R.R. 2/2015) in riferimento al R.R. n. 2/2005</w:t>
            </w:r>
          </w:p>
          <w:p w:rsidR="007A31AD" w:rsidRDefault="007A31AD" w:rsidP="007A31AD">
            <w:pPr>
              <w:spacing w:after="0" w:line="240" w:lineRule="auto"/>
              <w:jc w:val="center"/>
              <w:rPr>
                <w:b/>
                <w:sz w:val="26"/>
              </w:rPr>
            </w:pPr>
          </w:p>
        </w:tc>
      </w:tr>
      <w:tr w:rsidR="0075073F" w:rsidTr="0075073F">
        <w:trPr>
          <w:jc w:val="center"/>
        </w:trPr>
        <w:tc>
          <w:tcPr>
            <w:tcW w:w="104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CA24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Tabella 1 - Incremento per superficie utile abitabile </w:t>
            </w: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classi di superficie </w:t>
            </w:r>
          </w:p>
          <w:p w:rsidR="0075073F" w:rsidRDefault="0075073F" w:rsidP="00096890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(mq)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alloggi 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utile abitabile (mq)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7507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rapporto rispetto al totale della superficie utile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incremento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incremento per classi di superfici</w:t>
            </w:r>
          </w:p>
        </w:tc>
      </w:tr>
      <w:tr w:rsidR="0075073F" w:rsidRPr="001822B6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8"/>
                <w:szCs w:val="18"/>
              </w:rPr>
            </w:pPr>
            <w:r w:rsidRPr="001822B6">
              <w:rPr>
                <w:b/>
                <w:sz w:val="18"/>
                <w:szCs w:val="18"/>
              </w:rPr>
              <w:t>(6) = (4) x (5)</w:t>
            </w: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95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110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130 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CA245C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5073F">
              <w:rPr>
                <w:sz w:val="24"/>
              </w:rPr>
              <w:t>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5073F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3034" w:type="dxa"/>
            <w:gridSpan w:val="2"/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(Su)</w:t>
            </w:r>
            <w:r>
              <w:rPr>
                <w:sz w:val="24"/>
              </w:rPr>
              <w:t xml:space="preserve"> Superficie utile totale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</w:p>
        </w:tc>
        <w:tc>
          <w:tcPr>
            <w:tcW w:w="3892" w:type="dxa"/>
            <w:gridSpan w:val="2"/>
            <w:tcBorders>
              <w:left w:val="nil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Incremento I</w:t>
            </w:r>
            <w:r>
              <w:rPr>
                <w:b/>
                <w:sz w:val="16"/>
              </w:rPr>
              <w:t xml:space="preserve">1 </w:t>
            </w:r>
            <w:r>
              <w:rPr>
                <w:b/>
                <w:sz w:val="24"/>
              </w:rPr>
              <w:sym w:font="Symbol" w:char="F0AE"/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CC" w:rsidRDefault="002919CC" w:rsidP="002919CC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rPr>
          <w:sz w:val="16"/>
        </w:rPr>
      </w:pPr>
    </w:p>
    <w:p w:rsidR="0075073F" w:rsidRDefault="0075073F" w:rsidP="0075073F">
      <w:pPr>
        <w:jc w:val="both"/>
        <w:rPr>
          <w:sz w:val="16"/>
        </w:rPr>
      </w:pPr>
      <w:r>
        <w:rPr>
          <w:sz w:val="16"/>
        </w:rPr>
        <w:t xml:space="preserve">NOTE: </w:t>
      </w:r>
      <w:r>
        <w:rPr>
          <w:b/>
          <w:sz w:val="16"/>
        </w:rPr>
        <w:t>(1)</w:t>
      </w:r>
      <w:r>
        <w:rPr>
          <w:sz w:val="16"/>
        </w:rPr>
        <w:t xml:space="preserve"> classe di superficie degli alloggi; </w:t>
      </w:r>
      <w:r>
        <w:rPr>
          <w:b/>
          <w:sz w:val="16"/>
        </w:rPr>
        <w:t>(2)</w:t>
      </w:r>
      <w:r>
        <w:rPr>
          <w:sz w:val="16"/>
        </w:rPr>
        <w:t xml:space="preserve"> indicare il numero degli alloggi oggetto della concessione/variante edilizia; </w:t>
      </w:r>
      <w:r w:rsidRPr="0075073F">
        <w:rPr>
          <w:b/>
          <w:sz w:val="16"/>
        </w:rPr>
        <w:t>(3)</w:t>
      </w:r>
      <w:r>
        <w:rPr>
          <w:sz w:val="16"/>
        </w:rPr>
        <w:t xml:space="preserve"> superficie utile abitabile totale degli alloggi compresi nella classe relativa, misurata al netto di murature, pilastri, tramezzi, sguinci,  vani di porte e finestre, di eventuali scale interne, di logge e di balconi. Le superfici vanno indicate in mq. con arrotondamento alla seconda cifra decimale; </w:t>
      </w:r>
      <w:r w:rsidRPr="0075073F">
        <w:rPr>
          <w:b/>
          <w:sz w:val="16"/>
        </w:rPr>
        <w:t>(4)</w:t>
      </w:r>
      <w:r>
        <w:rPr>
          <w:sz w:val="16"/>
        </w:rPr>
        <w:t xml:space="preserve"> rapporto tra la superficie utile abitabile della classe di che trattasi e la superficie utile Su; </w:t>
      </w:r>
      <w:r w:rsidRPr="0075073F">
        <w:rPr>
          <w:b/>
          <w:sz w:val="16"/>
        </w:rPr>
        <w:t>(5)</w:t>
      </w:r>
      <w:r>
        <w:rPr>
          <w:sz w:val="16"/>
        </w:rPr>
        <w:t xml:space="preserve"> incremento in percentuale; </w:t>
      </w:r>
      <w:r w:rsidRPr="0075073F">
        <w:rPr>
          <w:b/>
          <w:sz w:val="16"/>
        </w:rPr>
        <w:t>(6)</w:t>
      </w:r>
      <w:r>
        <w:rPr>
          <w:sz w:val="16"/>
        </w:rPr>
        <w:t xml:space="preserve"> incremento risultante dal prodotto del rapporto colonna (4) con incremento colonna (5), con arrotondamento alla terza cifra decimale.</w:t>
      </w:r>
    </w:p>
    <w:tbl>
      <w:tblPr>
        <w:tblW w:w="104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1133"/>
        <w:gridCol w:w="5954"/>
        <w:gridCol w:w="3372"/>
        <w:gridCol w:w="9"/>
      </w:tblGrid>
      <w:tr w:rsidR="0075073F" w:rsidTr="00791651">
        <w:trPr>
          <w:jc w:val="center"/>
        </w:trPr>
        <w:tc>
          <w:tcPr>
            <w:tcW w:w="10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2919C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Tabella 2a </w:t>
            </w:r>
            <w:r w:rsidR="002919CC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2919CC">
              <w:rPr>
                <w:sz w:val="28"/>
              </w:rPr>
              <w:t>Incremento per s</w:t>
            </w:r>
            <w:r>
              <w:rPr>
                <w:sz w:val="28"/>
              </w:rPr>
              <w:t>uperfici</w:t>
            </w:r>
            <w:r w:rsidR="002919CC">
              <w:rPr>
                <w:sz w:val="28"/>
              </w:rPr>
              <w:t xml:space="preserve"> non residenziali</w:t>
            </w: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Non Residenziale (S.N.R.)*</w:t>
            </w:r>
          </w:p>
          <w:p w:rsidR="0075073F" w:rsidRPr="001822B6" w:rsidRDefault="0075073F" w:rsidP="00096890">
            <w:pPr>
              <w:jc w:val="center"/>
              <w:rPr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(mq)</w:t>
            </w:r>
          </w:p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(8)</w:t>
            </w: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cantine, soffitte, locali motore ascensore, cabine idriche ed elettriche, lavatoi comuni, centrali termiche ed altri locali a servizio delle residenze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androni di ingresso  e porticati liberi (i porticati sono esclusi se destinati ad uso pubblico dallo  strumento urbanistico)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logge e balconi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791651">
        <w:trPr>
          <w:gridBefore w:val="1"/>
          <w:gridAfter w:val="1"/>
          <w:wBefore w:w="15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16"/>
              </w:rPr>
            </w:pPr>
            <w:r>
              <w:rPr>
                <w:sz w:val="24"/>
              </w:rPr>
              <w:t>totale S.N.R.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  <w:r>
        <w:rPr>
          <w:sz w:val="16"/>
        </w:rPr>
        <w:t>NOTA: (*) superfici totali relative alle varie destinazioni misurate al netto di murature, pilastri, tramezzi, sguinci e vani di porte e finestre, con arrotondamento alla seconda cifra decimale.</w:t>
      </w:r>
    </w:p>
    <w:p w:rsidR="0075073F" w:rsidRDefault="0075073F" w:rsidP="0075073F">
      <w:pPr>
        <w:jc w:val="center"/>
        <w:rPr>
          <w:b/>
          <w:sz w:val="24"/>
        </w:rPr>
      </w:pPr>
    </w:p>
    <w:tbl>
      <w:tblPr>
        <w:tblW w:w="104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"/>
        <w:gridCol w:w="1133"/>
        <w:gridCol w:w="5953"/>
        <w:gridCol w:w="3372"/>
        <w:gridCol w:w="9"/>
      </w:tblGrid>
      <w:tr w:rsidR="0075073F" w:rsidTr="001822B6">
        <w:trPr>
          <w:jc w:val="center"/>
        </w:trPr>
        <w:tc>
          <w:tcPr>
            <w:tcW w:w="104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73F" w:rsidRDefault="0075073F" w:rsidP="001822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2b - Superficie per servizi e accessori relativi alla parte residenziale</w:t>
            </w: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7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Superficie Parcheggi (S.P.)</w:t>
            </w:r>
          </w:p>
          <w:p w:rsidR="0075073F" w:rsidRPr="001822B6" w:rsidRDefault="0075073F" w:rsidP="00096890">
            <w:pPr>
              <w:jc w:val="center"/>
              <w:rPr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(mq.)</w:t>
            </w:r>
          </w:p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(10)</w:t>
            </w: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superficie parcheggi, costituita dalla somma delle superfici da destinare ad autorimesse singole o collettive, posti macchina coperti di pertinenza dell’organismo abitativo, comprensiva degli spazi di manovra coperti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6" w:type="dxa"/>
          <w:wAfter w:w="9" w:type="dxa"/>
          <w:jc w:val="center"/>
        </w:trPr>
        <w:tc>
          <w:tcPr>
            <w:tcW w:w="1133" w:type="dxa"/>
            <w:tcBorders>
              <w:top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16"/>
              </w:rPr>
            </w:pPr>
            <w:r>
              <w:rPr>
                <w:sz w:val="24"/>
              </w:rPr>
              <w:t>totale S.P.</w:t>
            </w:r>
            <w:r>
              <w:rPr>
                <w:sz w:val="24"/>
              </w:rPr>
              <w:sym w:font="Symbol" w:char="F0AE"/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tbl>
      <w:tblPr>
        <w:tblW w:w="1048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"/>
        <w:gridCol w:w="3259"/>
        <w:gridCol w:w="4595"/>
        <w:gridCol w:w="2604"/>
        <w:gridCol w:w="13"/>
      </w:tblGrid>
      <w:tr w:rsidR="0075073F" w:rsidTr="00791651">
        <w:trPr>
          <w:jc w:val="center"/>
        </w:trPr>
        <w:tc>
          <w:tcPr>
            <w:tcW w:w="104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2 - Superficie per servizi e accessori (Tab. 2a + Tab. 2b)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Categoria superfici</w:t>
            </w:r>
          </w:p>
        </w:tc>
        <w:tc>
          <w:tcPr>
            <w:tcW w:w="4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Consistenza totale (mq)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Incidenza % sulla S.U.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Pr="001822B6" w:rsidRDefault="0075073F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(12)</w:t>
            </w:r>
          </w:p>
          <w:p w:rsidR="0075073F" w:rsidRDefault="0075073F" w:rsidP="00096890">
            <w:pPr>
              <w:jc w:val="center"/>
              <w:rPr>
                <w:b/>
                <w:sz w:val="24"/>
              </w:rPr>
            </w:pPr>
            <w:r w:rsidRPr="001822B6">
              <w:rPr>
                <w:b/>
                <w:sz w:val="16"/>
                <w:szCs w:val="16"/>
              </w:rPr>
              <w:t>(11)</w:t>
            </w:r>
            <w:r>
              <w:rPr>
                <w:b/>
                <w:sz w:val="24"/>
              </w:rPr>
              <w:t xml:space="preserve"> / S.U. x 100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S.N.R.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F365A3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12.a</w:t>
            </w:r>
            <w:r w:rsidR="00F365A3">
              <w:rPr>
                <w:b/>
                <w:sz w:val="24"/>
              </w:rPr>
              <w:t xml:space="preserve">               </w:t>
            </w:r>
          </w:p>
        </w:tc>
      </w:tr>
      <w:tr w:rsidR="0075073F" w:rsidTr="00791651">
        <w:trPr>
          <w:gridBefore w:val="1"/>
          <w:gridAfter w:val="1"/>
          <w:wBefore w:w="11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S.P.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F365A3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12.b</w:t>
            </w:r>
            <w:r w:rsidR="00F365A3">
              <w:rPr>
                <w:b/>
                <w:sz w:val="24"/>
              </w:rPr>
              <w:t xml:space="preserve">             </w:t>
            </w:r>
          </w:p>
        </w:tc>
      </w:tr>
    </w:tbl>
    <w:p w:rsidR="00791651" w:rsidRDefault="00791651"/>
    <w:p w:rsidR="00CA09E9" w:rsidRDefault="00CA09E9"/>
    <w:p w:rsidR="00CA09E9" w:rsidRDefault="00CA09E9"/>
    <w:tbl>
      <w:tblPr>
        <w:tblW w:w="1048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"/>
        <w:gridCol w:w="3259"/>
        <w:gridCol w:w="3685"/>
        <w:gridCol w:w="3514"/>
        <w:gridCol w:w="13"/>
      </w:tblGrid>
      <w:tr w:rsidR="0075073F" w:rsidTr="001822B6">
        <w:trPr>
          <w:jc w:val="center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Tabella 3 - Incremento per servizi e accessori</w:t>
            </w:r>
          </w:p>
        </w:tc>
      </w:tr>
      <w:tr w:rsidR="001822B6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2B6" w:rsidRDefault="001822B6" w:rsidP="001822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Intervalli di variabilità</w:t>
            </w: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22B6" w:rsidRDefault="001822B6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</w:tr>
      <w:tr w:rsidR="001822B6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B6" w:rsidRDefault="001822B6" w:rsidP="00096890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2B6" w:rsidRPr="001822B6" w:rsidRDefault="001822B6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12.a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2B6" w:rsidRPr="001822B6" w:rsidRDefault="001822B6" w:rsidP="00096890">
            <w:pPr>
              <w:jc w:val="center"/>
              <w:rPr>
                <w:b/>
                <w:sz w:val="16"/>
                <w:szCs w:val="16"/>
              </w:rPr>
            </w:pPr>
            <w:r w:rsidRPr="001822B6">
              <w:rPr>
                <w:b/>
                <w:sz w:val="16"/>
                <w:szCs w:val="16"/>
              </w:rPr>
              <w:t>12.b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45%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45% </w:t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90%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5073F">
              <w:rPr>
                <w:sz w:val="24"/>
              </w:rPr>
              <w:t>%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90%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5073F">
              <w:rPr>
                <w:sz w:val="24"/>
              </w:rPr>
              <w:t>%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3" w:type="dxa"/>
          <w:jc w:val="center"/>
        </w:trPr>
        <w:tc>
          <w:tcPr>
            <w:tcW w:w="3259" w:type="dxa"/>
            <w:tcBorders>
              <w:top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  <w:tc>
          <w:tcPr>
            <w:tcW w:w="7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Incremento I</w:t>
            </w:r>
            <w:r>
              <w:rPr>
                <w:b/>
                <w:sz w:val="16"/>
              </w:rPr>
              <w:t>2</w:t>
            </w:r>
            <w:r>
              <w:rPr>
                <w:sz w:val="24"/>
              </w:rPr>
              <w:t xml:space="preserve"> =  ½ (</w:t>
            </w:r>
            <w:r w:rsidRPr="001822B6">
              <w:rPr>
                <w:sz w:val="16"/>
                <w:szCs w:val="16"/>
              </w:rPr>
              <w:t>12.a + 12.b</w:t>
            </w:r>
            <w:r>
              <w:rPr>
                <w:sz w:val="24"/>
              </w:rPr>
              <w:t>) =</w:t>
            </w:r>
            <w:r w:rsidR="00F365A3">
              <w:rPr>
                <w:sz w:val="24"/>
              </w:rPr>
              <w:t xml:space="preserve"> </w:t>
            </w: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CA09E9" w:rsidRDefault="00CA09E9" w:rsidP="0075073F">
      <w:pPr>
        <w:jc w:val="both"/>
        <w:rPr>
          <w:sz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20"/>
        <w:gridCol w:w="2139"/>
      </w:tblGrid>
      <w:tr w:rsidR="0075073F" w:rsidTr="00F365A3">
        <w:trPr>
          <w:jc w:val="center"/>
        </w:trPr>
        <w:tc>
          <w:tcPr>
            <w:tcW w:w="6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4</w:t>
            </w:r>
            <w:r w:rsidR="0075073F">
              <w:rPr>
                <w:sz w:val="28"/>
              </w:rPr>
              <w:t xml:space="preserve"> - Computo incremento totale</w:t>
            </w: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Incremento tabella 1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Incremento tabella 3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</w:p>
        </w:tc>
      </w:tr>
      <w:tr w:rsidR="0075073F" w:rsidTr="00F365A3">
        <w:trPr>
          <w:jc w:val="center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INCREMENTO TOTALE It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b/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CA09E9" w:rsidRDefault="00CA09E9" w:rsidP="0075073F">
      <w:pPr>
        <w:jc w:val="both"/>
        <w:rPr>
          <w:sz w:val="16"/>
        </w:rPr>
      </w:pPr>
    </w:p>
    <w:tbl>
      <w:tblPr>
        <w:tblW w:w="104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"/>
        <w:gridCol w:w="3967"/>
        <w:gridCol w:w="1622"/>
        <w:gridCol w:w="1622"/>
        <w:gridCol w:w="1622"/>
        <w:gridCol w:w="1623"/>
        <w:gridCol w:w="10"/>
      </w:tblGrid>
      <w:tr w:rsidR="0075073F" w:rsidTr="001822B6">
        <w:trPr>
          <w:jc w:val="center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F365A3" w:rsidP="00096890">
            <w:pPr>
              <w:ind w:left="1144" w:hanging="1144"/>
              <w:jc w:val="center"/>
              <w:rPr>
                <w:sz w:val="28"/>
              </w:rPr>
            </w:pPr>
            <w:r>
              <w:rPr>
                <w:sz w:val="28"/>
              </w:rPr>
              <w:t>Tabella 5</w:t>
            </w:r>
            <w:r w:rsidR="0075073F">
              <w:rPr>
                <w:sz w:val="28"/>
              </w:rPr>
              <w:t xml:space="preserve"> - Determinazione classe edificio e conseguente maggiorazione del costo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Percentuale di incremento </w:t>
            </w:r>
            <w:r>
              <w:rPr>
                <w:b/>
                <w:sz w:val="24"/>
              </w:rPr>
              <w:t>It</w:t>
            </w:r>
            <w:r>
              <w:rPr>
                <w:sz w:val="24"/>
              </w:rPr>
              <w:t xml:space="preserve"> tabella 5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maggiorazione</w:t>
            </w:r>
          </w:p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relativa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maggiorazione % da applicare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5 inclusa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15 inclusa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EC3C75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3E"/>
            </w:r>
            <w:r>
              <w:rPr>
                <w:sz w:val="24"/>
              </w:rPr>
              <w:t xml:space="preserve"> 15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8833" w:type="dxa"/>
            <w:gridSpan w:val="4"/>
            <w:tcBorders>
              <w:top w:val="single" w:sz="6" w:space="0" w:color="auto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Maggiorazione da computare </w:t>
            </w:r>
            <w:r>
              <w:rPr>
                <w:b/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center"/>
              <w:rPr>
                <w:sz w:val="24"/>
              </w:rPr>
            </w:pPr>
          </w:p>
        </w:tc>
      </w:tr>
    </w:tbl>
    <w:p w:rsidR="0075073F" w:rsidRDefault="0075073F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p w:rsidR="007A31AD" w:rsidRDefault="007A31AD" w:rsidP="0075073F">
      <w:pPr>
        <w:jc w:val="both"/>
        <w:rPr>
          <w:sz w:val="16"/>
        </w:rPr>
      </w:pPr>
    </w:p>
    <w:tbl>
      <w:tblPr>
        <w:tblW w:w="1048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"/>
        <w:gridCol w:w="705"/>
        <w:gridCol w:w="4948"/>
        <w:gridCol w:w="155"/>
        <w:gridCol w:w="2996"/>
        <w:gridCol w:w="1652"/>
        <w:gridCol w:w="10"/>
      </w:tblGrid>
      <w:tr w:rsidR="0075073F" w:rsidTr="001822B6">
        <w:trPr>
          <w:jc w:val="center"/>
        </w:trPr>
        <w:tc>
          <w:tcPr>
            <w:tcW w:w="104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CA09E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Tabella </w:t>
            </w:r>
            <w:r w:rsidR="00CA09E9">
              <w:rPr>
                <w:sz w:val="28"/>
              </w:rPr>
              <w:t>6</w:t>
            </w:r>
            <w:r>
              <w:rPr>
                <w:sz w:val="28"/>
              </w:rPr>
              <w:t xml:space="preserve"> - Prospetto per la determinazione del costo di costruzione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CA09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Costo di costruzione a metro quadrato </w:t>
            </w:r>
            <w:r w:rsidR="00CA09E9">
              <w:rPr>
                <w:sz w:val="24"/>
              </w:rPr>
              <w:t>di S.U.C. (art. 45 R.R. 2/2015)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D86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1822B6">
              <w:rPr>
                <w:sz w:val="24"/>
              </w:rPr>
              <w:t>326,</w:t>
            </w:r>
            <w:r w:rsidR="00D86EE2">
              <w:rPr>
                <w:sz w:val="24"/>
              </w:rPr>
              <w:t>61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  <w:r>
              <w:rPr>
                <w:sz w:val="24"/>
              </w:rPr>
              <w:t>Costo di costruzione a metro quadrato maggiorato</w:t>
            </w:r>
            <w:r w:rsidR="00CA09E9">
              <w:rPr>
                <w:sz w:val="24"/>
              </w:rPr>
              <w:t xml:space="preserve"> ai sensi dell’art. 47 R.R. 2/2015</w:t>
            </w:r>
            <w:r>
              <w:rPr>
                <w:sz w:val="24"/>
              </w:rPr>
              <w:t>: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1822B6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t xml:space="preserve">A </w:t>
            </w:r>
            <w:r>
              <w:rPr>
                <w:sz w:val="28"/>
              </w:rPr>
              <w:t xml:space="preserve">x (1 +   </w:t>
            </w:r>
            <w:r>
              <w:rPr>
                <w:b/>
                <w:sz w:val="24"/>
              </w:rPr>
              <w:t xml:space="preserve">M    </w:t>
            </w:r>
            <w:r>
              <w:rPr>
                <w:sz w:val="24"/>
              </w:rPr>
              <w:t xml:space="preserve">tab. </w:t>
            </w:r>
            <w:r w:rsidR="001822B6">
              <w:rPr>
                <w:sz w:val="24"/>
              </w:rPr>
              <w:t>5</w:t>
            </w:r>
            <w:r>
              <w:rPr>
                <w:sz w:val="24"/>
              </w:rPr>
              <w:t>/100)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b/>
                <w:sz w:val="24"/>
              </w:rPr>
            </w:pP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4"/>
              </w:rPr>
            </w:pPr>
          </w:p>
        </w:tc>
        <w:tc>
          <w:tcPr>
            <w:tcW w:w="4948" w:type="dxa"/>
            <w:tcBorders>
              <w:left w:val="single" w:sz="6" w:space="0" w:color="auto"/>
              <w:bottom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</w:p>
        </w:tc>
        <w:tc>
          <w:tcPr>
            <w:tcW w:w="31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D86E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1822B6">
              <w:rPr>
                <w:sz w:val="24"/>
              </w:rPr>
              <w:t>326,</w:t>
            </w:r>
            <w:r w:rsidR="00D86EE2">
              <w:rPr>
                <w:sz w:val="24"/>
              </w:rPr>
              <w:t>61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x (1 +          </w:t>
            </w:r>
            <w:r>
              <w:rPr>
                <w:sz w:val="24"/>
              </w:rPr>
              <w:t>/100)</w:t>
            </w:r>
          </w:p>
        </w:tc>
        <w:tc>
          <w:tcPr>
            <w:tcW w:w="16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622D8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 </w:t>
            </w:r>
          </w:p>
        </w:tc>
      </w:tr>
      <w:tr w:rsidR="0075073F" w:rsidTr="001822B6">
        <w:trPr>
          <w:gridBefore w:val="1"/>
          <w:gridAfter w:val="1"/>
          <w:wBefore w:w="17" w:type="dxa"/>
          <w:wAfter w:w="10" w:type="dxa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  <w:r>
              <w:rPr>
                <w:sz w:val="24"/>
              </w:rPr>
              <w:t>Costo di costruzione dell’edificio:</w:t>
            </w:r>
          </w:p>
          <w:p w:rsidR="0075073F" w:rsidRDefault="00CA09E9" w:rsidP="00622D85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S.U.C.</w:t>
            </w:r>
            <w:r w:rsidR="0075073F">
              <w:rPr>
                <w:sz w:val="24"/>
              </w:rPr>
              <w:t xml:space="preserve">            mq. </w:t>
            </w:r>
            <w:r w:rsidR="0075073F">
              <w:rPr>
                <w:sz w:val="24"/>
                <w:u w:val="single"/>
              </w:rPr>
              <w:t xml:space="preserve">                           </w:t>
            </w:r>
            <w:r w:rsidR="0075073F">
              <w:rPr>
                <w:sz w:val="24"/>
              </w:rPr>
              <w:t xml:space="preserve">   x    </w:t>
            </w:r>
            <w:r w:rsidR="0075073F">
              <w:rPr>
                <w:b/>
                <w:sz w:val="28"/>
              </w:rPr>
              <w:t xml:space="preserve">B </w:t>
            </w:r>
            <w:r w:rsidR="0075073F">
              <w:rPr>
                <w:sz w:val="28"/>
              </w:rPr>
              <w:t>(€                          )      =</w:t>
            </w:r>
            <w:r w:rsidR="0075073F">
              <w:rPr>
                <w:sz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both"/>
              <w:rPr>
                <w:sz w:val="24"/>
              </w:rPr>
            </w:pPr>
          </w:p>
          <w:p w:rsidR="0075073F" w:rsidRDefault="0075073F" w:rsidP="00622D85">
            <w:pPr>
              <w:jc w:val="both"/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</w:tr>
    </w:tbl>
    <w:p w:rsidR="0075073F" w:rsidRPr="007A31AD" w:rsidRDefault="0075073F" w:rsidP="0075073F">
      <w:pPr>
        <w:jc w:val="both"/>
        <w:rPr>
          <w:b/>
          <w:sz w:val="12"/>
          <w:szCs w:val="12"/>
          <w:u w:val="single"/>
        </w:rPr>
      </w:pPr>
    </w:p>
    <w:tbl>
      <w:tblPr>
        <w:tblW w:w="1047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"/>
        <w:gridCol w:w="3967"/>
        <w:gridCol w:w="1985"/>
        <w:gridCol w:w="1986"/>
        <w:gridCol w:w="2434"/>
        <w:gridCol w:w="86"/>
      </w:tblGrid>
      <w:tr w:rsidR="0075073F" w:rsidTr="001822B6">
        <w:trPr>
          <w:gridAfter w:val="1"/>
          <w:wAfter w:w="86" w:type="dxa"/>
          <w:trHeight w:val="540"/>
          <w:jc w:val="center"/>
        </w:trPr>
        <w:tc>
          <w:tcPr>
            <w:tcW w:w="10388" w:type="dxa"/>
            <w:gridSpan w:val="5"/>
          </w:tcPr>
          <w:p w:rsidR="00CA09E9" w:rsidRDefault="00CA09E9" w:rsidP="00CA09E9">
            <w:pPr>
              <w:jc w:val="center"/>
              <w:rPr>
                <w:b/>
                <w:sz w:val="26"/>
                <w:u w:val="single"/>
              </w:rPr>
            </w:pPr>
          </w:p>
          <w:p w:rsidR="00CA09E9" w:rsidRPr="00CA09E9" w:rsidRDefault="00872CB7" w:rsidP="00CA09E9">
            <w:pPr>
              <w:jc w:val="center"/>
              <w:rPr>
                <w:b/>
                <w:sz w:val="26"/>
                <w:u w:val="single"/>
              </w:rPr>
            </w:pPr>
            <w:r w:rsidRPr="00CA09E9">
              <w:rPr>
                <w:b/>
                <w:sz w:val="26"/>
                <w:u w:val="single"/>
              </w:rPr>
              <w:t xml:space="preserve">PARTE </w:t>
            </w:r>
            <w:r>
              <w:rPr>
                <w:b/>
                <w:sz w:val="26"/>
                <w:u w:val="single"/>
              </w:rPr>
              <w:t>SECONDA</w:t>
            </w:r>
          </w:p>
          <w:p w:rsidR="0075073F" w:rsidRDefault="0075073F" w:rsidP="001822B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DETERMINAZIONE DEL CONTRIBUTO </w:t>
            </w:r>
          </w:p>
        </w:tc>
      </w:tr>
      <w:tr w:rsidR="0075073F" w:rsidTr="001822B6">
        <w:trPr>
          <w:gridAfter w:val="1"/>
          <w:wAfter w:w="86" w:type="dxa"/>
          <w:jc w:val="center"/>
        </w:trPr>
        <w:tc>
          <w:tcPr>
            <w:tcW w:w="1038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A - Determinazione delle aliquote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Classe di edifici</w:t>
            </w:r>
          </w:p>
          <w:p w:rsidR="0075073F" w:rsidRDefault="001822B6" w:rsidP="00791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(dalla Tabella 5</w:t>
            </w:r>
            <w:r w:rsidR="0075073F">
              <w:rPr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ipotesi che ricorre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 da computare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791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  <w:r w:rsidR="00CA09E9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  <w:r w:rsidR="00CA09E9">
              <w:rPr>
                <w:sz w:val="24"/>
              </w:rPr>
              <w:t>0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1F5766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073F"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91651" w:rsidP="00CA0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A09E9">
              <w:rPr>
                <w:sz w:val="24"/>
              </w:rPr>
              <w:t>3,20</w:t>
            </w:r>
            <w:r w:rsidR="0075073F">
              <w:rPr>
                <w:sz w:val="24"/>
              </w:rPr>
              <w:t xml:space="preserve"> %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Symbol" w:char="F0F0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75073F" w:rsidTr="001822B6">
        <w:trPr>
          <w:gridBefore w:val="1"/>
          <w:wBefore w:w="16" w:type="dxa"/>
          <w:jc w:val="center"/>
        </w:trPr>
        <w:tc>
          <w:tcPr>
            <w:tcW w:w="793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Aliquota da computare </w:t>
            </w:r>
            <w:r>
              <w:rPr>
                <w:sz w:val="24"/>
              </w:rPr>
              <w:sym w:font="Symbol" w:char="F0AE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73F" w:rsidRDefault="001F5766" w:rsidP="0009689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073F">
              <w:rPr>
                <w:sz w:val="24"/>
              </w:rPr>
              <w:t>%</w:t>
            </w:r>
          </w:p>
        </w:tc>
      </w:tr>
    </w:tbl>
    <w:p w:rsidR="0075073F" w:rsidRPr="007A31AD" w:rsidRDefault="0075073F" w:rsidP="0075073F">
      <w:pPr>
        <w:jc w:val="both"/>
        <w:rPr>
          <w:b/>
          <w:sz w:val="16"/>
          <w:szCs w:val="16"/>
        </w:rPr>
      </w:pPr>
    </w:p>
    <w:tbl>
      <w:tblPr>
        <w:tblW w:w="1047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"/>
        <w:gridCol w:w="2407"/>
        <w:gridCol w:w="1884"/>
        <w:gridCol w:w="6142"/>
        <w:gridCol w:w="16"/>
      </w:tblGrid>
      <w:tr w:rsidR="0075073F" w:rsidTr="00791651">
        <w:trPr>
          <w:jc w:val="center"/>
        </w:trPr>
        <w:tc>
          <w:tcPr>
            <w:tcW w:w="1047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73F" w:rsidRDefault="0075073F" w:rsidP="00096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Tabella B - Determinazione del contributo concessorio</w:t>
            </w:r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CA0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Costo dell’intervento</w:t>
            </w:r>
            <w:r w:rsidR="00CA09E9">
              <w:rPr>
                <w:sz w:val="24"/>
              </w:rPr>
              <w:br/>
              <w:t>(tabella 6, riga C)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Aliquota %</w:t>
            </w:r>
          </w:p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(tab. A parte 2^)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Importo contributo concessorio</w:t>
            </w:r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096890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096890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Pr="00CA09E9" w:rsidRDefault="00791651" w:rsidP="00CA09E9">
            <w:pPr>
              <w:jc w:val="center"/>
              <w:rPr>
                <w:b/>
                <w:sz w:val="16"/>
                <w:szCs w:val="16"/>
              </w:rPr>
            </w:pPr>
            <w:r w:rsidRPr="00CA09E9">
              <w:rPr>
                <w:b/>
                <w:sz w:val="16"/>
                <w:szCs w:val="16"/>
              </w:rPr>
              <w:t>(3) = (1) x (2)</w:t>
            </w:r>
          </w:p>
        </w:tc>
      </w:tr>
      <w:tr w:rsidR="00791651" w:rsidTr="00791651">
        <w:trPr>
          <w:gridBefore w:val="1"/>
          <w:gridAfter w:val="1"/>
          <w:wBefore w:w="28" w:type="dxa"/>
          <w:wAfter w:w="16" w:type="dxa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A3307" w:rsidP="00622D85">
            <w:pPr>
              <w:jc w:val="both"/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91651" w:rsidP="00096890">
            <w:pPr>
              <w:jc w:val="both"/>
              <w:rPr>
                <w:sz w:val="24"/>
              </w:rPr>
            </w:pP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651" w:rsidRDefault="007A3307" w:rsidP="00622D85">
            <w:pPr>
              <w:rPr>
                <w:sz w:val="24"/>
              </w:rPr>
            </w:pPr>
            <w:r>
              <w:rPr>
                <w:sz w:val="24"/>
              </w:rPr>
              <w:t>€</w:t>
            </w:r>
            <w:r w:rsidR="001F5766">
              <w:rPr>
                <w:sz w:val="24"/>
              </w:rPr>
              <w:t xml:space="preserve"> </w:t>
            </w:r>
          </w:p>
        </w:tc>
      </w:tr>
    </w:tbl>
    <w:p w:rsidR="00CA263C" w:rsidRPr="001F5766" w:rsidRDefault="00CA263C" w:rsidP="007A31AD">
      <w:pPr>
        <w:jc w:val="both"/>
        <w:rPr>
          <w:lang w:val="en-US"/>
        </w:rPr>
      </w:pPr>
    </w:p>
    <w:sectPr w:rsidR="00CA263C" w:rsidRPr="001F5766" w:rsidSect="00B80075"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55" w:rsidRDefault="005A6A55" w:rsidP="006D5EB0">
      <w:pPr>
        <w:spacing w:after="0" w:line="240" w:lineRule="auto"/>
      </w:pPr>
      <w:r>
        <w:separator/>
      </w:r>
    </w:p>
  </w:endnote>
  <w:endnote w:type="continuationSeparator" w:id="0">
    <w:p w:rsidR="005A6A55" w:rsidRDefault="005A6A55" w:rsidP="006D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B0" w:rsidRDefault="005A6A5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AED">
      <w:rPr>
        <w:noProof/>
      </w:rPr>
      <w:t>1</w:t>
    </w:r>
    <w:r>
      <w:rPr>
        <w:noProof/>
      </w:rPr>
      <w:fldChar w:fldCharType="end"/>
    </w:r>
  </w:p>
  <w:p w:rsidR="006D5EB0" w:rsidRDefault="006D5E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55" w:rsidRDefault="005A6A55" w:rsidP="006D5EB0">
      <w:pPr>
        <w:spacing w:after="0" w:line="240" w:lineRule="auto"/>
      </w:pPr>
      <w:r>
        <w:separator/>
      </w:r>
    </w:p>
  </w:footnote>
  <w:footnote w:type="continuationSeparator" w:id="0">
    <w:p w:rsidR="005A6A55" w:rsidRDefault="005A6A55" w:rsidP="006D5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DBF"/>
    <w:multiLevelType w:val="hybridMultilevel"/>
    <w:tmpl w:val="68AE3D80"/>
    <w:lvl w:ilvl="0" w:tplc="C2A482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CB"/>
    <w:multiLevelType w:val="hybridMultilevel"/>
    <w:tmpl w:val="C1A8D3C6"/>
    <w:lvl w:ilvl="0" w:tplc="20886276">
      <w:start w:val="1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8E3"/>
    <w:multiLevelType w:val="hybridMultilevel"/>
    <w:tmpl w:val="9E5471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456"/>
    <w:multiLevelType w:val="hybridMultilevel"/>
    <w:tmpl w:val="C094A9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F0E12"/>
    <w:multiLevelType w:val="hybridMultilevel"/>
    <w:tmpl w:val="121AE780"/>
    <w:lvl w:ilvl="0" w:tplc="B9602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811ED"/>
    <w:multiLevelType w:val="hybridMultilevel"/>
    <w:tmpl w:val="CD7220EC"/>
    <w:lvl w:ilvl="0" w:tplc="C8A881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5BFE"/>
    <w:multiLevelType w:val="hybridMultilevel"/>
    <w:tmpl w:val="DB06371C"/>
    <w:lvl w:ilvl="0" w:tplc="52F02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37988"/>
    <w:multiLevelType w:val="hybridMultilevel"/>
    <w:tmpl w:val="EA2E80A2"/>
    <w:lvl w:ilvl="0" w:tplc="67163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E9"/>
    <w:rsid w:val="00016862"/>
    <w:rsid w:val="00066DF7"/>
    <w:rsid w:val="000750D5"/>
    <w:rsid w:val="00096890"/>
    <w:rsid w:val="000A47B0"/>
    <w:rsid w:val="000D0DC9"/>
    <w:rsid w:val="00147BA1"/>
    <w:rsid w:val="00173C22"/>
    <w:rsid w:val="00176103"/>
    <w:rsid w:val="001822B6"/>
    <w:rsid w:val="00191FC7"/>
    <w:rsid w:val="00195620"/>
    <w:rsid w:val="001C004B"/>
    <w:rsid w:val="001F3FCD"/>
    <w:rsid w:val="001F5766"/>
    <w:rsid w:val="00214484"/>
    <w:rsid w:val="00226B87"/>
    <w:rsid w:val="00253852"/>
    <w:rsid w:val="0026329C"/>
    <w:rsid w:val="002919CC"/>
    <w:rsid w:val="002A1B55"/>
    <w:rsid w:val="002A793E"/>
    <w:rsid w:val="002B1500"/>
    <w:rsid w:val="002B4C1B"/>
    <w:rsid w:val="002D6F59"/>
    <w:rsid w:val="00352C15"/>
    <w:rsid w:val="003931EE"/>
    <w:rsid w:val="00396B9C"/>
    <w:rsid w:val="003C4472"/>
    <w:rsid w:val="003D14C6"/>
    <w:rsid w:val="00410CE5"/>
    <w:rsid w:val="004174DE"/>
    <w:rsid w:val="00437107"/>
    <w:rsid w:val="00444BAC"/>
    <w:rsid w:val="00444C2E"/>
    <w:rsid w:val="00472643"/>
    <w:rsid w:val="004967BD"/>
    <w:rsid w:val="004C25EA"/>
    <w:rsid w:val="00507347"/>
    <w:rsid w:val="00526092"/>
    <w:rsid w:val="005625FB"/>
    <w:rsid w:val="00572338"/>
    <w:rsid w:val="005A6A55"/>
    <w:rsid w:val="005D5AED"/>
    <w:rsid w:val="00622D85"/>
    <w:rsid w:val="00644C29"/>
    <w:rsid w:val="0069067A"/>
    <w:rsid w:val="006D5EB0"/>
    <w:rsid w:val="006E05AF"/>
    <w:rsid w:val="0071482D"/>
    <w:rsid w:val="00727262"/>
    <w:rsid w:val="0075073F"/>
    <w:rsid w:val="007775FA"/>
    <w:rsid w:val="00791651"/>
    <w:rsid w:val="007A31AD"/>
    <w:rsid w:val="007A3307"/>
    <w:rsid w:val="007A3E4B"/>
    <w:rsid w:val="007B02E1"/>
    <w:rsid w:val="007F034D"/>
    <w:rsid w:val="007F421E"/>
    <w:rsid w:val="008063BB"/>
    <w:rsid w:val="00855832"/>
    <w:rsid w:val="00872CB7"/>
    <w:rsid w:val="00876774"/>
    <w:rsid w:val="008A6FC6"/>
    <w:rsid w:val="008B6252"/>
    <w:rsid w:val="008F5323"/>
    <w:rsid w:val="009075DA"/>
    <w:rsid w:val="00912A17"/>
    <w:rsid w:val="00925EF9"/>
    <w:rsid w:val="009602A1"/>
    <w:rsid w:val="00974676"/>
    <w:rsid w:val="009766B9"/>
    <w:rsid w:val="009A4D9D"/>
    <w:rsid w:val="009B34DB"/>
    <w:rsid w:val="009B36F2"/>
    <w:rsid w:val="009B5460"/>
    <w:rsid w:val="009C1B51"/>
    <w:rsid w:val="009D08CE"/>
    <w:rsid w:val="009F02ED"/>
    <w:rsid w:val="00A23B76"/>
    <w:rsid w:val="00A271B6"/>
    <w:rsid w:val="00A37A8F"/>
    <w:rsid w:val="00A70361"/>
    <w:rsid w:val="00A8001B"/>
    <w:rsid w:val="00A817C5"/>
    <w:rsid w:val="00A85883"/>
    <w:rsid w:val="00AA5C53"/>
    <w:rsid w:val="00AB36D3"/>
    <w:rsid w:val="00AB68A4"/>
    <w:rsid w:val="00AF3228"/>
    <w:rsid w:val="00B51B02"/>
    <w:rsid w:val="00B80075"/>
    <w:rsid w:val="00BA1BE4"/>
    <w:rsid w:val="00BA747C"/>
    <w:rsid w:val="00BC124D"/>
    <w:rsid w:val="00BC680A"/>
    <w:rsid w:val="00BE4F8F"/>
    <w:rsid w:val="00C0464E"/>
    <w:rsid w:val="00C04711"/>
    <w:rsid w:val="00C31F9C"/>
    <w:rsid w:val="00C446EC"/>
    <w:rsid w:val="00C62D2E"/>
    <w:rsid w:val="00C65A25"/>
    <w:rsid w:val="00C70974"/>
    <w:rsid w:val="00CA09E9"/>
    <w:rsid w:val="00CA245C"/>
    <w:rsid w:val="00CA263C"/>
    <w:rsid w:val="00CA3148"/>
    <w:rsid w:val="00CF12F2"/>
    <w:rsid w:val="00D16CA3"/>
    <w:rsid w:val="00D27B1F"/>
    <w:rsid w:val="00D34481"/>
    <w:rsid w:val="00D41107"/>
    <w:rsid w:val="00D6632D"/>
    <w:rsid w:val="00D77BCB"/>
    <w:rsid w:val="00D86EE2"/>
    <w:rsid w:val="00D94FE9"/>
    <w:rsid w:val="00DB63C1"/>
    <w:rsid w:val="00E00C7C"/>
    <w:rsid w:val="00E638CA"/>
    <w:rsid w:val="00EA2799"/>
    <w:rsid w:val="00EC3C75"/>
    <w:rsid w:val="00ED1BF1"/>
    <w:rsid w:val="00EF2A26"/>
    <w:rsid w:val="00EF5A9E"/>
    <w:rsid w:val="00F244D5"/>
    <w:rsid w:val="00F365A3"/>
    <w:rsid w:val="00F5600E"/>
    <w:rsid w:val="00F56741"/>
    <w:rsid w:val="00F85977"/>
    <w:rsid w:val="00FD316F"/>
    <w:rsid w:val="00FE3241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00F9-31E0-4601-9990-50ADA8EE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31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D5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5E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5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587D7-3AB2-4C2A-8A27-70073DDA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Raffaella Andreani</cp:lastModifiedBy>
  <cp:revision>2</cp:revision>
  <cp:lastPrinted>2016-07-28T07:00:00Z</cp:lastPrinted>
  <dcterms:created xsi:type="dcterms:W3CDTF">2017-04-04T14:23:00Z</dcterms:created>
  <dcterms:modified xsi:type="dcterms:W3CDTF">2017-04-04T14:23:00Z</dcterms:modified>
</cp:coreProperties>
</file>