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11" w:rsidRDefault="00056A11">
      <w:pPr>
        <w:pStyle w:val="Corpotesto"/>
        <w:rPr>
          <w:rFonts w:ascii="Times New Roman"/>
          <w:sz w:val="20"/>
        </w:rPr>
      </w:pPr>
    </w:p>
    <w:p w:rsidR="00056A11" w:rsidRPr="006A11F9" w:rsidRDefault="00A618AC" w:rsidP="00A618AC">
      <w:pPr>
        <w:pStyle w:val="Corpotesto"/>
        <w:spacing w:before="8"/>
        <w:jc w:val="right"/>
        <w:rPr>
          <w:rFonts w:ascii="Times New Roman"/>
          <w:b/>
          <w:lang w:val="it-IT"/>
        </w:rPr>
      </w:pPr>
      <w:r w:rsidRPr="006A11F9">
        <w:rPr>
          <w:rFonts w:ascii="Times New Roman"/>
          <w:b/>
          <w:lang w:val="it-IT"/>
        </w:rPr>
        <w:t>ALLEGATO A</w:t>
      </w:r>
    </w:p>
    <w:p w:rsidR="00056A11" w:rsidRPr="006A11F9" w:rsidRDefault="0030441D">
      <w:pPr>
        <w:spacing w:before="105" w:line="242" w:lineRule="auto"/>
        <w:ind w:left="249" w:right="244"/>
        <w:jc w:val="center"/>
        <w:rPr>
          <w:rFonts w:ascii="Trebuchet MS" w:hAnsi="Trebuchet MS"/>
          <w:b/>
          <w:sz w:val="28"/>
          <w:lang w:val="it-IT"/>
        </w:rPr>
      </w:pPr>
      <w:r w:rsidRPr="006A11F9">
        <w:rPr>
          <w:rFonts w:ascii="Trebuchet MS" w:hAnsi="Trebuchet MS"/>
          <w:b/>
          <w:color w:val="8496B0"/>
          <w:sz w:val="28"/>
          <w:lang w:val="it-IT"/>
        </w:rPr>
        <w:t>Informativa</w:t>
      </w:r>
      <w:r w:rsidRPr="006A11F9">
        <w:rPr>
          <w:rFonts w:ascii="Trebuchet MS" w:hAnsi="Trebuchet MS"/>
          <w:b/>
          <w:color w:val="8496B0"/>
          <w:spacing w:val="-21"/>
          <w:sz w:val="28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8"/>
          <w:lang w:val="it-IT"/>
        </w:rPr>
        <w:t>per</w:t>
      </w:r>
      <w:r w:rsidRPr="006A11F9">
        <w:rPr>
          <w:rFonts w:ascii="Trebuchet MS" w:hAnsi="Trebuchet MS"/>
          <w:b/>
          <w:color w:val="8496B0"/>
          <w:spacing w:val="-21"/>
          <w:sz w:val="28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8"/>
          <w:lang w:val="it-IT"/>
        </w:rPr>
        <w:t>l’accesso</w:t>
      </w:r>
      <w:r w:rsidRPr="006A11F9">
        <w:rPr>
          <w:rFonts w:ascii="Trebuchet MS" w:hAnsi="Trebuchet MS"/>
          <w:b/>
          <w:color w:val="8496B0"/>
          <w:spacing w:val="-22"/>
          <w:sz w:val="28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8"/>
          <w:sz w:val="28"/>
          <w:lang w:val="it-IT"/>
        </w:rPr>
        <w:t>alla</w:t>
      </w:r>
      <w:r w:rsidRPr="006A11F9">
        <w:rPr>
          <w:rFonts w:ascii="Trebuchet MS" w:hAnsi="Trebuchet MS"/>
          <w:b/>
          <w:color w:val="8496B0"/>
          <w:spacing w:val="-20"/>
          <w:sz w:val="28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8"/>
          <w:lang w:val="it-IT"/>
        </w:rPr>
        <w:t>misura</w:t>
      </w:r>
      <w:r w:rsidRPr="006A11F9">
        <w:rPr>
          <w:rFonts w:ascii="Trebuchet MS" w:hAnsi="Trebuchet MS"/>
          <w:b/>
          <w:color w:val="8496B0"/>
          <w:spacing w:val="-22"/>
          <w:sz w:val="28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3"/>
          <w:sz w:val="28"/>
          <w:lang w:val="it-IT"/>
        </w:rPr>
        <w:t>di</w:t>
      </w:r>
      <w:r w:rsidRPr="006A11F9">
        <w:rPr>
          <w:rFonts w:ascii="Trebuchet MS" w:hAnsi="Trebuchet MS"/>
          <w:b/>
          <w:color w:val="8496B0"/>
          <w:spacing w:val="-21"/>
          <w:sz w:val="28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8"/>
          <w:lang w:val="it-IT"/>
        </w:rPr>
        <w:t>Sostegno</w:t>
      </w:r>
      <w:r w:rsidRPr="006A11F9">
        <w:rPr>
          <w:rFonts w:ascii="Trebuchet MS" w:hAnsi="Trebuchet MS"/>
          <w:b/>
          <w:color w:val="8496B0"/>
          <w:spacing w:val="-20"/>
          <w:sz w:val="28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3"/>
          <w:sz w:val="28"/>
          <w:lang w:val="it-IT"/>
        </w:rPr>
        <w:t>all’Inclusione</w:t>
      </w:r>
      <w:r w:rsidRPr="006A11F9">
        <w:rPr>
          <w:rFonts w:ascii="Trebuchet MS" w:hAnsi="Trebuchet MS"/>
          <w:b/>
          <w:color w:val="8496B0"/>
          <w:spacing w:val="-21"/>
          <w:sz w:val="28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9"/>
          <w:sz w:val="28"/>
          <w:lang w:val="it-IT"/>
        </w:rPr>
        <w:t xml:space="preserve">Attiva </w:t>
      </w:r>
      <w:r w:rsidRPr="006A11F9">
        <w:rPr>
          <w:rFonts w:ascii="Trebuchet MS" w:hAnsi="Trebuchet MS"/>
          <w:b/>
          <w:color w:val="8496B0"/>
          <w:sz w:val="28"/>
          <w:lang w:val="it-IT"/>
        </w:rPr>
        <w:t>“</w:t>
      </w:r>
      <w:proofErr w:type="spellStart"/>
      <w:r w:rsidRPr="006A11F9">
        <w:rPr>
          <w:rFonts w:ascii="Trebuchet MS" w:hAnsi="Trebuchet MS"/>
          <w:b/>
          <w:color w:val="8496B0"/>
          <w:sz w:val="28"/>
          <w:lang w:val="it-IT"/>
        </w:rPr>
        <w:t>SIApiù</w:t>
      </w:r>
      <w:proofErr w:type="spellEnd"/>
      <w:r w:rsidRPr="006A11F9">
        <w:rPr>
          <w:rFonts w:ascii="Trebuchet MS" w:hAnsi="Trebuchet MS"/>
          <w:b/>
          <w:color w:val="8496B0"/>
          <w:sz w:val="28"/>
          <w:lang w:val="it-IT"/>
        </w:rPr>
        <w:t>”</w:t>
      </w:r>
    </w:p>
    <w:p w:rsidR="00056A11" w:rsidRPr="006A11F9" w:rsidRDefault="0030441D">
      <w:pPr>
        <w:spacing w:before="241" w:line="242" w:lineRule="auto"/>
        <w:ind w:left="249" w:right="248"/>
        <w:jc w:val="center"/>
        <w:rPr>
          <w:rFonts w:ascii="Trebuchet MS" w:hAnsi="Trebuchet MS"/>
          <w:b/>
          <w:sz w:val="20"/>
          <w:lang w:val="it-IT"/>
        </w:rPr>
      </w:pPr>
      <w:r w:rsidRPr="006A11F9">
        <w:rPr>
          <w:rFonts w:ascii="Trebuchet MS" w:hAnsi="Trebuchet MS"/>
          <w:b/>
          <w:color w:val="8496B0"/>
          <w:sz w:val="20"/>
          <w:lang w:val="it-IT"/>
        </w:rPr>
        <w:t>Finanziato</w:t>
      </w:r>
      <w:r w:rsidRPr="006A11F9">
        <w:rPr>
          <w:rFonts w:ascii="Trebuchet MS" w:hAnsi="Trebuchet MS"/>
          <w:b/>
          <w:color w:val="8496B0"/>
          <w:spacing w:val="-28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6"/>
          <w:sz w:val="20"/>
          <w:lang w:val="it-IT"/>
        </w:rPr>
        <w:t>dal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6"/>
          <w:sz w:val="20"/>
          <w:lang w:val="it-IT"/>
        </w:rPr>
        <w:t>P.O.R.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Programma</w:t>
      </w:r>
      <w:r w:rsidRPr="006A11F9">
        <w:rPr>
          <w:rFonts w:ascii="Trebuchet MS" w:hAnsi="Trebuchet MS"/>
          <w:b/>
          <w:color w:val="8496B0"/>
          <w:spacing w:val="-27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3"/>
          <w:sz w:val="20"/>
          <w:lang w:val="it-IT"/>
        </w:rPr>
        <w:t>Operativo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4"/>
          <w:sz w:val="20"/>
          <w:lang w:val="it-IT"/>
        </w:rPr>
        <w:t>Regionale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4"/>
          <w:sz w:val="20"/>
          <w:lang w:val="it-IT"/>
        </w:rPr>
        <w:t>F.S.E.</w:t>
      </w:r>
      <w:r w:rsidRPr="006A11F9">
        <w:rPr>
          <w:rFonts w:ascii="Trebuchet MS" w:hAnsi="Trebuchet MS"/>
          <w:b/>
          <w:color w:val="8496B0"/>
          <w:spacing w:val="-24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6"/>
          <w:sz w:val="20"/>
          <w:lang w:val="it-IT"/>
        </w:rPr>
        <w:t>(Fondo</w:t>
      </w:r>
      <w:r w:rsidRPr="006A11F9">
        <w:rPr>
          <w:rFonts w:ascii="Trebuchet MS" w:hAnsi="Trebuchet MS"/>
          <w:b/>
          <w:color w:val="8496B0"/>
          <w:spacing w:val="-28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4"/>
          <w:sz w:val="20"/>
          <w:lang w:val="it-IT"/>
        </w:rPr>
        <w:t>Sociale</w:t>
      </w:r>
      <w:r w:rsidRPr="006A11F9">
        <w:rPr>
          <w:rFonts w:ascii="Trebuchet MS" w:hAnsi="Trebuchet MS"/>
          <w:b/>
          <w:color w:val="8496B0"/>
          <w:spacing w:val="-24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Europeo)</w:t>
      </w:r>
      <w:r w:rsidRPr="006A11F9">
        <w:rPr>
          <w:rFonts w:ascii="Trebuchet MS" w:hAnsi="Trebuchet MS"/>
          <w:b/>
          <w:color w:val="8496B0"/>
          <w:spacing w:val="-27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Umbria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2014-2020 Asse</w:t>
      </w:r>
      <w:r w:rsidRPr="006A11F9">
        <w:rPr>
          <w:rFonts w:ascii="Trebuchet MS" w:hAnsi="Trebuchet MS"/>
          <w:b/>
          <w:color w:val="8496B0"/>
          <w:spacing w:val="-3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“Inclusione</w:t>
      </w:r>
      <w:r w:rsidRPr="006A11F9">
        <w:rPr>
          <w:rFonts w:ascii="Trebuchet MS" w:hAnsi="Trebuchet MS"/>
          <w:b/>
          <w:color w:val="8496B0"/>
          <w:spacing w:val="-30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4"/>
          <w:sz w:val="20"/>
          <w:lang w:val="it-IT"/>
        </w:rPr>
        <w:t>sociale</w:t>
      </w:r>
      <w:r w:rsidRPr="006A11F9">
        <w:rPr>
          <w:rFonts w:ascii="Trebuchet MS" w:hAnsi="Trebuchet MS"/>
          <w:b/>
          <w:color w:val="8496B0"/>
          <w:spacing w:val="-32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e</w:t>
      </w:r>
      <w:r w:rsidRPr="006A11F9">
        <w:rPr>
          <w:rFonts w:ascii="Trebuchet MS" w:hAnsi="Trebuchet MS"/>
          <w:b/>
          <w:color w:val="8496B0"/>
          <w:spacing w:val="-3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11"/>
          <w:sz w:val="20"/>
          <w:lang w:val="it-IT"/>
        </w:rPr>
        <w:t>lotta</w:t>
      </w:r>
      <w:r w:rsidRPr="006A11F9">
        <w:rPr>
          <w:rFonts w:ascii="Trebuchet MS" w:hAnsi="Trebuchet MS"/>
          <w:b/>
          <w:color w:val="8496B0"/>
          <w:spacing w:val="-3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5"/>
          <w:sz w:val="20"/>
          <w:lang w:val="it-IT"/>
        </w:rPr>
        <w:t>alla</w:t>
      </w:r>
      <w:r w:rsidRPr="006A11F9">
        <w:rPr>
          <w:rFonts w:ascii="Trebuchet MS" w:hAnsi="Trebuchet MS"/>
          <w:b/>
          <w:color w:val="8496B0"/>
          <w:spacing w:val="-33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4"/>
          <w:sz w:val="20"/>
          <w:lang w:val="it-IT"/>
        </w:rPr>
        <w:t>povertà”</w:t>
      </w:r>
      <w:r w:rsidRPr="006A11F9">
        <w:rPr>
          <w:rFonts w:ascii="Trebuchet MS" w:hAnsi="Trebuchet MS"/>
          <w:b/>
          <w:color w:val="8496B0"/>
          <w:spacing w:val="-30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-</w:t>
      </w:r>
      <w:r w:rsidRPr="006A11F9">
        <w:rPr>
          <w:rFonts w:ascii="Trebuchet MS" w:hAnsi="Trebuchet MS"/>
          <w:b/>
          <w:color w:val="8496B0"/>
          <w:spacing w:val="-32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Priorità</w:t>
      </w:r>
      <w:r w:rsidRPr="006A11F9">
        <w:rPr>
          <w:rFonts w:ascii="Trebuchet MS" w:hAnsi="Trebuchet MS"/>
          <w:b/>
          <w:color w:val="8496B0"/>
          <w:spacing w:val="-3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d’investimento:</w:t>
      </w:r>
      <w:r w:rsidRPr="006A11F9">
        <w:rPr>
          <w:rFonts w:ascii="Trebuchet MS" w:hAnsi="Trebuchet MS"/>
          <w:b/>
          <w:color w:val="8496B0"/>
          <w:spacing w:val="-30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9.1)</w:t>
      </w:r>
      <w:r w:rsidRPr="006A11F9">
        <w:rPr>
          <w:rFonts w:ascii="Trebuchet MS" w:hAnsi="Trebuchet MS"/>
          <w:b/>
          <w:color w:val="8496B0"/>
          <w:spacing w:val="-3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Inclusione</w:t>
      </w:r>
      <w:r w:rsidRPr="006A11F9">
        <w:rPr>
          <w:rFonts w:ascii="Trebuchet MS" w:hAnsi="Trebuchet MS"/>
          <w:b/>
          <w:color w:val="8496B0"/>
          <w:spacing w:val="-29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5"/>
          <w:sz w:val="20"/>
          <w:lang w:val="it-IT"/>
        </w:rPr>
        <w:t>attiva,</w:t>
      </w:r>
      <w:r w:rsidRPr="006A11F9">
        <w:rPr>
          <w:rFonts w:ascii="Trebuchet MS" w:hAnsi="Trebuchet MS"/>
          <w:b/>
          <w:color w:val="8496B0"/>
          <w:spacing w:val="-3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anche</w:t>
      </w:r>
      <w:r w:rsidRPr="006A11F9">
        <w:rPr>
          <w:rFonts w:ascii="Trebuchet MS" w:hAnsi="Trebuchet MS"/>
          <w:b/>
          <w:color w:val="8496B0"/>
          <w:spacing w:val="-3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 xml:space="preserve">per promuovere </w:t>
      </w:r>
      <w:r w:rsidRPr="006A11F9">
        <w:rPr>
          <w:rFonts w:ascii="Trebuchet MS" w:hAnsi="Trebuchet MS"/>
          <w:b/>
          <w:color w:val="8496B0"/>
          <w:spacing w:val="-12"/>
          <w:sz w:val="20"/>
          <w:lang w:val="it-IT"/>
        </w:rPr>
        <w:t xml:space="preserve">le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 xml:space="preserve">pari </w:t>
      </w:r>
      <w:r w:rsidRPr="006A11F9">
        <w:rPr>
          <w:rFonts w:ascii="Trebuchet MS" w:hAnsi="Trebuchet MS"/>
          <w:b/>
          <w:color w:val="8496B0"/>
          <w:spacing w:val="-3"/>
          <w:sz w:val="20"/>
          <w:lang w:val="it-IT"/>
        </w:rPr>
        <w:t xml:space="preserve">opportunità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 xml:space="preserve">e </w:t>
      </w:r>
      <w:r w:rsidRPr="006A11F9">
        <w:rPr>
          <w:rFonts w:ascii="Trebuchet MS" w:hAnsi="Trebuchet MS"/>
          <w:b/>
          <w:color w:val="8496B0"/>
          <w:spacing w:val="-10"/>
          <w:sz w:val="20"/>
          <w:lang w:val="it-IT"/>
        </w:rPr>
        <w:t xml:space="preserve">la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 xml:space="preserve">partecipazione </w:t>
      </w:r>
      <w:r w:rsidRPr="006A11F9">
        <w:rPr>
          <w:rFonts w:ascii="Trebuchet MS" w:hAnsi="Trebuchet MS"/>
          <w:b/>
          <w:color w:val="8496B0"/>
          <w:spacing w:val="-5"/>
          <w:sz w:val="20"/>
          <w:lang w:val="it-IT"/>
        </w:rPr>
        <w:t xml:space="preserve">attiva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e migliorare l’</w:t>
      </w:r>
      <w:proofErr w:type="spellStart"/>
      <w:r w:rsidRPr="006A11F9">
        <w:rPr>
          <w:rFonts w:ascii="Trebuchet MS" w:hAnsi="Trebuchet MS"/>
          <w:b/>
          <w:color w:val="8496B0"/>
          <w:sz w:val="20"/>
          <w:lang w:val="it-IT"/>
        </w:rPr>
        <w:t>occupabilità</w:t>
      </w:r>
      <w:proofErr w:type="spellEnd"/>
      <w:r w:rsidRPr="006A11F9">
        <w:rPr>
          <w:rFonts w:ascii="Trebuchet MS" w:hAnsi="Trebuchet MS"/>
          <w:b/>
          <w:color w:val="8496B0"/>
          <w:sz w:val="20"/>
          <w:lang w:val="it-IT"/>
        </w:rPr>
        <w:t xml:space="preserve">. · </w:t>
      </w:r>
      <w:r w:rsidRPr="006A11F9">
        <w:rPr>
          <w:rFonts w:ascii="Trebuchet MS" w:hAnsi="Trebuchet MS"/>
          <w:b/>
          <w:color w:val="8496B0"/>
          <w:spacing w:val="-3"/>
          <w:sz w:val="20"/>
          <w:lang w:val="it-IT"/>
        </w:rPr>
        <w:t xml:space="preserve">Obiettivo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specifico/RA: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9.2</w:t>
      </w:r>
      <w:r w:rsidRPr="006A11F9">
        <w:rPr>
          <w:rFonts w:ascii="Trebuchet MS" w:hAnsi="Trebuchet MS"/>
          <w:b/>
          <w:color w:val="8496B0"/>
          <w:spacing w:val="-24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Incremento</w:t>
      </w:r>
      <w:r w:rsidRPr="006A11F9">
        <w:rPr>
          <w:rFonts w:ascii="Trebuchet MS" w:hAnsi="Trebuchet MS"/>
          <w:b/>
          <w:color w:val="8496B0"/>
          <w:spacing w:val="-27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3"/>
          <w:sz w:val="20"/>
          <w:lang w:val="it-IT"/>
        </w:rPr>
        <w:t>dell’</w:t>
      </w:r>
      <w:proofErr w:type="spellStart"/>
      <w:r w:rsidRPr="006A11F9">
        <w:rPr>
          <w:rFonts w:ascii="Trebuchet MS" w:hAnsi="Trebuchet MS"/>
          <w:b/>
          <w:color w:val="8496B0"/>
          <w:spacing w:val="-3"/>
          <w:sz w:val="20"/>
          <w:lang w:val="it-IT"/>
        </w:rPr>
        <w:t>occupabilità</w:t>
      </w:r>
      <w:proofErr w:type="spellEnd"/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e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8"/>
          <w:sz w:val="20"/>
          <w:lang w:val="it-IT"/>
        </w:rPr>
        <w:t>della</w:t>
      </w:r>
      <w:r w:rsidRPr="006A11F9">
        <w:rPr>
          <w:rFonts w:ascii="Trebuchet MS" w:hAnsi="Trebuchet MS"/>
          <w:b/>
          <w:color w:val="8496B0"/>
          <w:spacing w:val="-27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partecipazione</w:t>
      </w:r>
      <w:r w:rsidRPr="006A11F9">
        <w:rPr>
          <w:rFonts w:ascii="Trebuchet MS" w:hAnsi="Trebuchet MS"/>
          <w:b/>
          <w:color w:val="8496B0"/>
          <w:spacing w:val="-24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al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mercato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8"/>
          <w:sz w:val="20"/>
          <w:lang w:val="it-IT"/>
        </w:rPr>
        <w:t>del</w:t>
      </w:r>
      <w:r w:rsidRPr="006A11F9">
        <w:rPr>
          <w:rFonts w:ascii="Trebuchet MS" w:hAnsi="Trebuchet MS"/>
          <w:b/>
          <w:color w:val="8496B0"/>
          <w:spacing w:val="-25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6"/>
          <w:sz w:val="20"/>
          <w:lang w:val="it-IT"/>
        </w:rPr>
        <w:t>lavoro</w:t>
      </w:r>
      <w:r w:rsidRPr="006A11F9">
        <w:rPr>
          <w:rFonts w:ascii="Trebuchet MS" w:hAnsi="Trebuchet MS"/>
          <w:b/>
          <w:color w:val="8496B0"/>
          <w:spacing w:val="-24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5"/>
          <w:sz w:val="20"/>
          <w:lang w:val="it-IT"/>
        </w:rPr>
        <w:t xml:space="preserve">attraverso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percorsi</w:t>
      </w:r>
      <w:r w:rsidRPr="006A11F9">
        <w:rPr>
          <w:rFonts w:ascii="Trebuchet MS" w:hAnsi="Trebuchet MS"/>
          <w:b/>
          <w:color w:val="8496B0"/>
          <w:spacing w:val="-19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integrati</w:t>
      </w:r>
      <w:r w:rsidRPr="006A11F9">
        <w:rPr>
          <w:rFonts w:ascii="Trebuchet MS" w:hAnsi="Trebuchet MS"/>
          <w:b/>
          <w:color w:val="8496B0"/>
          <w:spacing w:val="-2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e</w:t>
      </w:r>
      <w:r w:rsidRPr="006A11F9">
        <w:rPr>
          <w:rFonts w:ascii="Trebuchet MS" w:hAnsi="Trebuchet MS"/>
          <w:b/>
          <w:color w:val="8496B0"/>
          <w:spacing w:val="-18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3"/>
          <w:sz w:val="20"/>
          <w:lang w:val="it-IT"/>
        </w:rPr>
        <w:t>multi</w:t>
      </w:r>
      <w:r w:rsidRPr="006A11F9">
        <w:rPr>
          <w:rFonts w:ascii="Trebuchet MS" w:hAnsi="Trebuchet MS"/>
          <w:b/>
          <w:color w:val="8496B0"/>
          <w:spacing w:val="-19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dimensionali</w:t>
      </w:r>
      <w:r w:rsidRPr="006A11F9">
        <w:rPr>
          <w:rFonts w:ascii="Trebuchet MS" w:hAnsi="Trebuchet MS"/>
          <w:b/>
          <w:color w:val="8496B0"/>
          <w:spacing w:val="-20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di</w:t>
      </w:r>
      <w:r w:rsidRPr="006A11F9">
        <w:rPr>
          <w:rFonts w:ascii="Trebuchet MS" w:hAnsi="Trebuchet MS"/>
          <w:b/>
          <w:color w:val="8496B0"/>
          <w:spacing w:val="-2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inclusione</w:t>
      </w:r>
      <w:r w:rsidRPr="006A11F9">
        <w:rPr>
          <w:rFonts w:ascii="Trebuchet MS" w:hAnsi="Trebuchet MS"/>
          <w:b/>
          <w:color w:val="8496B0"/>
          <w:spacing w:val="-20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pacing w:val="-9"/>
          <w:sz w:val="20"/>
          <w:lang w:val="it-IT"/>
        </w:rPr>
        <w:t>delle</w:t>
      </w:r>
      <w:r w:rsidRPr="006A11F9">
        <w:rPr>
          <w:rFonts w:ascii="Trebuchet MS" w:hAnsi="Trebuchet MS"/>
          <w:b/>
          <w:color w:val="8496B0"/>
          <w:spacing w:val="-2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persone</w:t>
      </w:r>
      <w:r w:rsidRPr="006A11F9">
        <w:rPr>
          <w:rFonts w:ascii="Trebuchet MS" w:hAnsi="Trebuchet MS"/>
          <w:b/>
          <w:color w:val="8496B0"/>
          <w:spacing w:val="-21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maggiormente</w:t>
      </w:r>
      <w:r w:rsidRPr="006A11F9">
        <w:rPr>
          <w:rFonts w:ascii="Trebuchet MS" w:hAnsi="Trebuchet MS"/>
          <w:b/>
          <w:color w:val="8496B0"/>
          <w:spacing w:val="-20"/>
          <w:sz w:val="20"/>
          <w:lang w:val="it-IT"/>
        </w:rPr>
        <w:t xml:space="preserve"> </w:t>
      </w:r>
      <w:r w:rsidRPr="006A11F9">
        <w:rPr>
          <w:rFonts w:ascii="Trebuchet MS" w:hAnsi="Trebuchet MS"/>
          <w:b/>
          <w:color w:val="8496B0"/>
          <w:sz w:val="20"/>
          <w:lang w:val="it-IT"/>
        </w:rPr>
        <w:t>vulnerabili.</w:t>
      </w:r>
    </w:p>
    <w:p w:rsidR="00056A11" w:rsidRPr="006A11F9" w:rsidRDefault="00056A11">
      <w:pPr>
        <w:pStyle w:val="Corpotesto"/>
        <w:spacing w:before="10"/>
        <w:rPr>
          <w:rFonts w:ascii="Trebuchet MS"/>
          <w:b/>
          <w:sz w:val="29"/>
          <w:lang w:val="it-IT"/>
        </w:rPr>
      </w:pPr>
    </w:p>
    <w:p w:rsidR="00056A11" w:rsidRPr="006A11F9" w:rsidRDefault="0030441D">
      <w:pPr>
        <w:pStyle w:val="Titolo11"/>
        <w:tabs>
          <w:tab w:val="left" w:pos="2250"/>
        </w:tabs>
        <w:ind w:left="56"/>
        <w:jc w:val="center"/>
      </w:pPr>
      <w:r w:rsidRPr="006A11F9">
        <w:t>ZONA SOCIALE</w:t>
      </w:r>
      <w:r w:rsidRPr="006A11F9">
        <w:rPr>
          <w:spacing w:val="-12"/>
        </w:rPr>
        <w:t xml:space="preserve"> </w:t>
      </w:r>
      <w:r w:rsidRPr="006A11F9">
        <w:t>N.</w:t>
      </w:r>
      <w:r w:rsidRPr="006A11F9">
        <w:rPr>
          <w:spacing w:val="-2"/>
        </w:rPr>
        <w:t xml:space="preserve"> </w:t>
      </w:r>
      <w:r w:rsidR="003B3202" w:rsidRPr="006A11F9">
        <w:rPr>
          <w:spacing w:val="-2"/>
        </w:rPr>
        <w:t>10</w:t>
      </w:r>
    </w:p>
    <w:p w:rsidR="00056A11" w:rsidRPr="006A11F9" w:rsidRDefault="00056A11">
      <w:pPr>
        <w:pStyle w:val="Corpotesto"/>
        <w:spacing w:before="9"/>
        <w:rPr>
          <w:b/>
          <w:sz w:val="12"/>
        </w:rPr>
      </w:pPr>
    </w:p>
    <w:p w:rsidR="00056A11" w:rsidRPr="006A11F9" w:rsidRDefault="0030441D">
      <w:pPr>
        <w:tabs>
          <w:tab w:val="left" w:pos="4104"/>
        </w:tabs>
        <w:spacing w:before="94"/>
        <w:ind w:left="2088"/>
        <w:rPr>
          <w:b/>
          <w:sz w:val="21"/>
          <w:lang w:val="it-IT"/>
        </w:rPr>
      </w:pPr>
      <w:r w:rsidRPr="006A11F9">
        <w:rPr>
          <w:b/>
          <w:sz w:val="21"/>
          <w:lang w:val="it-IT"/>
        </w:rPr>
        <w:t>Comune</w:t>
      </w:r>
      <w:r w:rsidRPr="006A11F9">
        <w:rPr>
          <w:b/>
          <w:spacing w:val="-1"/>
          <w:sz w:val="21"/>
          <w:lang w:val="it-IT"/>
        </w:rPr>
        <w:t xml:space="preserve"> </w:t>
      </w:r>
      <w:r w:rsidRPr="006A11F9">
        <w:rPr>
          <w:b/>
          <w:sz w:val="21"/>
          <w:lang w:val="it-IT"/>
        </w:rPr>
        <w:t>di</w:t>
      </w:r>
      <w:r w:rsidR="003B3202" w:rsidRPr="006A11F9">
        <w:rPr>
          <w:b/>
          <w:sz w:val="21"/>
          <w:u w:val="single"/>
          <w:lang w:val="it-IT"/>
        </w:rPr>
        <w:t xml:space="preserve"> TERNI </w:t>
      </w:r>
      <w:r w:rsidRPr="006A11F9">
        <w:rPr>
          <w:b/>
          <w:sz w:val="21"/>
          <w:lang w:val="it-IT"/>
        </w:rPr>
        <w:t>(</w:t>
      </w:r>
      <w:r w:rsidRPr="006A11F9">
        <w:rPr>
          <w:b/>
          <w:i/>
          <w:sz w:val="21"/>
          <w:lang w:val="it-IT"/>
        </w:rPr>
        <w:t>Comune Capofila di</w:t>
      </w:r>
      <w:r w:rsidRPr="006A11F9">
        <w:rPr>
          <w:b/>
          <w:i/>
          <w:spacing w:val="-8"/>
          <w:sz w:val="21"/>
          <w:lang w:val="it-IT"/>
        </w:rPr>
        <w:t xml:space="preserve"> </w:t>
      </w:r>
      <w:r w:rsidRPr="006A11F9">
        <w:rPr>
          <w:b/>
          <w:i/>
          <w:sz w:val="21"/>
          <w:lang w:val="it-IT"/>
        </w:rPr>
        <w:t>Zona</w:t>
      </w:r>
      <w:r w:rsidRPr="006A11F9">
        <w:rPr>
          <w:b/>
          <w:sz w:val="21"/>
          <w:lang w:val="it-IT"/>
        </w:rPr>
        <w:t>)</w:t>
      </w:r>
    </w:p>
    <w:p w:rsidR="00056A11" w:rsidRPr="006A11F9" w:rsidRDefault="00056A11">
      <w:pPr>
        <w:pStyle w:val="Corpotesto"/>
        <w:rPr>
          <w:b/>
          <w:sz w:val="24"/>
          <w:lang w:val="it-IT"/>
        </w:rPr>
      </w:pPr>
    </w:p>
    <w:p w:rsidR="00056A11" w:rsidRPr="006A11F9" w:rsidRDefault="0030441D">
      <w:pPr>
        <w:pStyle w:val="Titolo21"/>
        <w:spacing w:before="208" w:line="240" w:lineRule="auto"/>
        <w:rPr>
          <w:lang w:val="it-IT"/>
        </w:rPr>
      </w:pPr>
      <w:r w:rsidRPr="006A11F9">
        <w:rPr>
          <w:lang w:val="it-IT"/>
        </w:rPr>
        <w:t>CHE COS'È E COME FUNZIONA</w:t>
      </w:r>
    </w:p>
    <w:p w:rsidR="00056A11" w:rsidRPr="006A11F9" w:rsidRDefault="0030441D">
      <w:pPr>
        <w:ind w:left="112" w:right="105"/>
        <w:jc w:val="both"/>
        <w:rPr>
          <w:b/>
          <w:sz w:val="21"/>
          <w:lang w:val="it-IT"/>
        </w:rPr>
      </w:pPr>
      <w:r w:rsidRPr="006A11F9">
        <w:rPr>
          <w:sz w:val="21"/>
          <w:lang w:val="it-IT"/>
        </w:rPr>
        <w:t>La misura per l'Inclusione Attiva “</w:t>
      </w:r>
      <w:proofErr w:type="spellStart"/>
      <w:r w:rsidRPr="006A11F9">
        <w:rPr>
          <w:sz w:val="21"/>
          <w:lang w:val="it-IT"/>
        </w:rPr>
        <w:t>SIApiù</w:t>
      </w:r>
      <w:proofErr w:type="spellEnd"/>
      <w:r w:rsidRPr="006A11F9">
        <w:rPr>
          <w:sz w:val="21"/>
          <w:lang w:val="it-IT"/>
        </w:rPr>
        <w:t xml:space="preserve">” sostiene interventi e </w:t>
      </w:r>
      <w:r w:rsidRPr="006A11F9">
        <w:rPr>
          <w:b/>
          <w:sz w:val="21"/>
          <w:lang w:val="it-IT"/>
        </w:rPr>
        <w:t xml:space="preserve">servizi di orientamento e tutoraggio rivolti agli </w:t>
      </w:r>
      <w:r w:rsidRPr="006A11F9">
        <w:rPr>
          <w:b/>
          <w:sz w:val="21"/>
          <w:u w:val="thick"/>
          <w:lang w:val="it-IT"/>
        </w:rPr>
        <w:t>adulti in condizioni di vulnerabilità</w:t>
      </w:r>
      <w:r w:rsidRPr="006A11F9">
        <w:rPr>
          <w:b/>
          <w:sz w:val="21"/>
          <w:lang w:val="it-IT"/>
        </w:rPr>
        <w:t xml:space="preserve"> finalizzati alla attivazione lavorativa mediante lo svolgimento di un tirocinio extracurricolare (in deroga).</w:t>
      </w:r>
    </w:p>
    <w:p w:rsidR="00056A11" w:rsidRPr="006A11F9" w:rsidRDefault="00056A11">
      <w:pPr>
        <w:pStyle w:val="Corpotesto"/>
        <w:spacing w:before="11"/>
        <w:rPr>
          <w:b/>
          <w:sz w:val="20"/>
          <w:lang w:val="it-IT"/>
        </w:rPr>
      </w:pPr>
    </w:p>
    <w:p w:rsidR="00056A11" w:rsidRPr="006A11F9" w:rsidRDefault="0030441D">
      <w:pPr>
        <w:ind w:left="112" w:right="104"/>
        <w:jc w:val="both"/>
        <w:rPr>
          <w:sz w:val="21"/>
          <w:lang w:val="it-IT"/>
        </w:rPr>
      </w:pPr>
      <w:r w:rsidRPr="006A11F9">
        <w:rPr>
          <w:sz w:val="21"/>
          <w:lang w:val="it-IT"/>
        </w:rPr>
        <w:t xml:space="preserve">La Regione Umbria, con la DGR 17 giugno 2016 n. 664, ha definito </w:t>
      </w:r>
      <w:r w:rsidRPr="006A11F9">
        <w:rPr>
          <w:b/>
          <w:sz w:val="21"/>
          <w:lang w:val="it-IT"/>
        </w:rPr>
        <w:t xml:space="preserve">persone vulnerabili </w:t>
      </w:r>
      <w:r w:rsidRPr="006A11F9">
        <w:rPr>
          <w:sz w:val="21"/>
          <w:lang w:val="it-IT"/>
        </w:rPr>
        <w:t>coloro che “</w:t>
      </w:r>
      <w:r w:rsidRPr="006A11F9">
        <w:rPr>
          <w:i/>
          <w:sz w:val="21"/>
          <w:lang w:val="it-IT"/>
        </w:rPr>
        <w:t>si trovano in una condizione di disagio sociale che non si identifica esclusivamente con la povertà, ma  che si genera quando ad una preesistente situazione di fragilità sociale, si associano emergenze o eventi, anche imprevedibili, che destabilizzano il corso della vita e rischiano di portare la persona e/o la famiglia all’impoverimento sia sul versante economico che esistenziale generando e/o favorendo percorsi di esclusione sociale</w:t>
      </w:r>
      <w:r w:rsidRPr="006A11F9">
        <w:rPr>
          <w:sz w:val="21"/>
          <w:lang w:val="it-IT"/>
        </w:rPr>
        <w:t>.”</w:t>
      </w:r>
      <w:r w:rsidRPr="006A11F9">
        <w:rPr>
          <w:spacing w:val="-23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.</w:t>
      </w:r>
    </w:p>
    <w:p w:rsidR="00056A11" w:rsidRPr="006A11F9" w:rsidRDefault="00056A11">
      <w:pPr>
        <w:pStyle w:val="Corpotesto"/>
        <w:spacing w:before="10"/>
        <w:rPr>
          <w:sz w:val="20"/>
          <w:lang w:val="it-IT"/>
        </w:rPr>
      </w:pPr>
    </w:p>
    <w:p w:rsidR="00056A11" w:rsidRPr="006A11F9" w:rsidRDefault="0030441D">
      <w:pPr>
        <w:pStyle w:val="Corpotesto"/>
        <w:spacing w:before="1"/>
        <w:ind w:left="112" w:right="104"/>
        <w:jc w:val="both"/>
        <w:rPr>
          <w:lang w:val="it-IT"/>
        </w:rPr>
      </w:pPr>
      <w:r w:rsidRPr="006A11F9">
        <w:rPr>
          <w:lang w:val="it-IT"/>
        </w:rPr>
        <w:t>In via esemplificativa, ma non esaustiva, possono considerarsi vulnerabili le persone che: sono da lunghi periodi di tempo in condizione di povertà e/o lontano dal mercato del lavoro, hanno problematiche sociosanitarie legate alla dipendenza da sostanze legali ed illegali, sono in trattamento per problematiche legate alla salute mentale, sono sottoposte a provvedimenti dell’autorità giudiziaria e/o in esecuzione penale, sono vittime di violenza, sono appartenenti a minoranze etniche, sono accolte ed inserite nei percorsi di assistenza nelle emergenze umanitarie, sono senza fissa dimora e versano in condizione di povertà estrema e le altre persone che per diversi motivi sono prese in carico dai Servizi Sociali in percorsi di</w:t>
      </w:r>
      <w:r w:rsidRPr="006A11F9">
        <w:rPr>
          <w:spacing w:val="-8"/>
          <w:lang w:val="it-IT"/>
        </w:rPr>
        <w:t xml:space="preserve"> </w:t>
      </w:r>
      <w:proofErr w:type="spellStart"/>
      <w:r w:rsidRPr="006A11F9">
        <w:rPr>
          <w:lang w:val="it-IT"/>
        </w:rPr>
        <w:t>empowerment</w:t>
      </w:r>
      <w:proofErr w:type="spellEnd"/>
      <w:r w:rsidRPr="006A11F9">
        <w:rPr>
          <w:lang w:val="it-IT"/>
        </w:rPr>
        <w:t>.</w:t>
      </w:r>
    </w:p>
    <w:p w:rsidR="00056A11" w:rsidRPr="006A11F9" w:rsidRDefault="00056A11">
      <w:pPr>
        <w:pStyle w:val="Corpotesto"/>
        <w:rPr>
          <w:lang w:val="it-IT"/>
        </w:rPr>
      </w:pPr>
    </w:p>
    <w:p w:rsidR="00056A11" w:rsidRPr="006A11F9" w:rsidRDefault="0030441D">
      <w:pPr>
        <w:pStyle w:val="Corpotesto"/>
        <w:spacing w:before="1"/>
        <w:ind w:left="112" w:right="103"/>
        <w:jc w:val="both"/>
        <w:rPr>
          <w:lang w:val="it-IT"/>
        </w:rPr>
      </w:pPr>
      <w:r w:rsidRPr="006A11F9">
        <w:rPr>
          <w:lang w:val="it-IT"/>
        </w:rPr>
        <w:t xml:space="preserve">L’obiettivo del </w:t>
      </w:r>
      <w:proofErr w:type="spellStart"/>
      <w:r w:rsidRPr="006A11F9">
        <w:rPr>
          <w:lang w:val="it-IT"/>
        </w:rPr>
        <w:t>SIApiù</w:t>
      </w:r>
      <w:proofErr w:type="spellEnd"/>
      <w:r w:rsidRPr="006A11F9">
        <w:rPr>
          <w:lang w:val="it-IT"/>
        </w:rPr>
        <w:t xml:space="preserve"> è aiutare la persona (e/o la sua famiglia) a superare la condizione di disagio sociale e a riconquistare gradualmente l’autonomia. Le persone adulte vulnerabili che risulteranno ammissibili al beneficio, saranno pertanto accompagnate dai Servizi della Zona Sociale nella valutazione della vulnerabilità e della fattibilità di un percorso individualizzato di tirocinio.</w:t>
      </w:r>
    </w:p>
    <w:p w:rsidR="00056A11" w:rsidRPr="006A11F9" w:rsidRDefault="00056A11">
      <w:pPr>
        <w:pStyle w:val="Corpotesto"/>
        <w:spacing w:before="11"/>
        <w:rPr>
          <w:sz w:val="20"/>
          <w:lang w:val="it-IT"/>
        </w:rPr>
      </w:pPr>
    </w:p>
    <w:p w:rsidR="00056A11" w:rsidRPr="006A11F9" w:rsidRDefault="0030441D">
      <w:pPr>
        <w:pStyle w:val="Corpotesto"/>
        <w:ind w:left="112" w:right="104"/>
        <w:jc w:val="both"/>
        <w:rPr>
          <w:lang w:val="it-IT"/>
        </w:rPr>
      </w:pPr>
      <w:r w:rsidRPr="006A11F9">
        <w:rPr>
          <w:lang w:val="it-IT"/>
        </w:rPr>
        <w:t xml:space="preserve">Per lo svolgimento del tirocinio, di durata pari a sei mesi, aumentabile fino ad un massimo di 10 mesi in relazione al programma di trattamento, alla persona vulnerabile destinataria sarà erogata una indennità di partecipazione compresa fra 400,00 Euro/mese e 666,00 euro/mese per un totale massimo di 4.000,00 Euro al lordo degli oneri di legge. Il progetto di tirocinio potrà essere modulato rispetto all’orario settimanale e conseguentemente alla sua durata ed alla misura dell’indennità di concerto con i servizi sociali di riferimento, sulla base delle particolari esigenze della persona vulnerabile e nel rispetto di quanto indicato all’art. 10 dell’Avviso Pubblico per l’inclusione socio lavorativa - </w:t>
      </w:r>
      <w:proofErr w:type="spellStart"/>
      <w:r w:rsidRPr="006A11F9">
        <w:rPr>
          <w:lang w:val="it-IT"/>
        </w:rPr>
        <w:t>SIApiù</w:t>
      </w:r>
      <w:proofErr w:type="spellEnd"/>
      <w:r w:rsidRPr="006A11F9">
        <w:rPr>
          <w:lang w:val="it-IT"/>
        </w:rPr>
        <w:t xml:space="preserve"> Azione “Adulti vulnerabili”, approvato con D.D. 9877 del 28 settembre</w:t>
      </w:r>
      <w:r w:rsidRPr="006A11F9">
        <w:rPr>
          <w:spacing w:val="-10"/>
          <w:lang w:val="it-IT"/>
        </w:rPr>
        <w:t xml:space="preserve"> </w:t>
      </w:r>
      <w:r w:rsidRPr="006A11F9">
        <w:rPr>
          <w:lang w:val="it-IT"/>
        </w:rPr>
        <w:t>2017.</w:t>
      </w:r>
    </w:p>
    <w:p w:rsidR="00056A11" w:rsidRPr="006A11F9" w:rsidRDefault="00056A11">
      <w:pPr>
        <w:jc w:val="both"/>
        <w:rPr>
          <w:lang w:val="it-IT"/>
        </w:rPr>
        <w:sectPr w:rsidR="00056A11" w:rsidRPr="006A11F9">
          <w:headerReference w:type="default" r:id="rId7"/>
          <w:type w:val="continuous"/>
          <w:pgSz w:w="11900" w:h="16840"/>
          <w:pgMar w:top="2940" w:right="1020" w:bottom="280" w:left="1020" w:header="1030" w:footer="720" w:gutter="0"/>
          <w:cols w:space="720"/>
        </w:sectPr>
      </w:pPr>
    </w:p>
    <w:p w:rsidR="00056A11" w:rsidRPr="006A11F9" w:rsidRDefault="00056A11">
      <w:pPr>
        <w:pStyle w:val="Corpotesto"/>
        <w:rPr>
          <w:sz w:val="20"/>
          <w:lang w:val="it-IT"/>
        </w:rPr>
      </w:pPr>
    </w:p>
    <w:p w:rsidR="00056A11" w:rsidRPr="006A11F9" w:rsidRDefault="00056A11">
      <w:pPr>
        <w:pStyle w:val="Corpotesto"/>
        <w:rPr>
          <w:sz w:val="20"/>
          <w:lang w:val="it-IT"/>
        </w:rPr>
      </w:pPr>
    </w:p>
    <w:p w:rsidR="00056A11" w:rsidRPr="006A11F9" w:rsidRDefault="0030441D">
      <w:pPr>
        <w:pStyle w:val="Titolo11"/>
        <w:rPr>
          <w:lang w:val="it-IT"/>
        </w:rPr>
      </w:pPr>
      <w:r w:rsidRPr="006A11F9">
        <w:rPr>
          <w:lang w:val="it-IT"/>
        </w:rPr>
        <w:t xml:space="preserve">CHI PUO’ ACCEDERE AL BENEFICIO </w:t>
      </w:r>
      <w:proofErr w:type="spellStart"/>
      <w:r w:rsidRPr="006A11F9">
        <w:rPr>
          <w:lang w:val="it-IT"/>
        </w:rPr>
        <w:t>SIApiù</w:t>
      </w:r>
      <w:proofErr w:type="spellEnd"/>
    </w:p>
    <w:p w:rsidR="00056A11" w:rsidRPr="006A11F9" w:rsidRDefault="0030441D">
      <w:pPr>
        <w:spacing w:before="1"/>
        <w:ind w:left="112" w:right="104"/>
        <w:jc w:val="both"/>
        <w:rPr>
          <w:sz w:val="21"/>
          <w:lang w:val="it-IT"/>
        </w:rPr>
      </w:pPr>
      <w:r w:rsidRPr="006A11F9">
        <w:rPr>
          <w:sz w:val="21"/>
          <w:lang w:val="it-IT"/>
        </w:rPr>
        <w:t xml:space="preserve">Il Beneficio </w:t>
      </w:r>
      <w:proofErr w:type="spellStart"/>
      <w:r w:rsidRPr="006A11F9">
        <w:rPr>
          <w:sz w:val="21"/>
          <w:lang w:val="it-IT"/>
        </w:rPr>
        <w:t>SIApiù</w:t>
      </w:r>
      <w:proofErr w:type="spellEnd"/>
      <w:r w:rsidRPr="006A11F9">
        <w:rPr>
          <w:sz w:val="21"/>
          <w:lang w:val="it-IT"/>
        </w:rPr>
        <w:t xml:space="preserve"> si rivolge </w:t>
      </w:r>
      <w:r w:rsidRPr="006A11F9">
        <w:rPr>
          <w:b/>
          <w:sz w:val="21"/>
          <w:lang w:val="it-IT"/>
        </w:rPr>
        <w:t xml:space="preserve">agli adulti presi in carico dai Servizi Sociali dei Comuni della Zona Sociale che siano </w:t>
      </w:r>
      <w:r w:rsidRPr="006A11F9">
        <w:rPr>
          <w:b/>
          <w:spacing w:val="-3"/>
          <w:sz w:val="21"/>
          <w:lang w:val="it-IT"/>
        </w:rPr>
        <w:t xml:space="preserve">stati </w:t>
      </w:r>
      <w:r w:rsidRPr="006A11F9">
        <w:rPr>
          <w:b/>
          <w:sz w:val="21"/>
          <w:lang w:val="it-IT"/>
        </w:rPr>
        <w:t xml:space="preserve">riconosciuti come persone vulnerabili </w:t>
      </w:r>
      <w:r w:rsidRPr="006A11F9">
        <w:rPr>
          <w:sz w:val="21"/>
          <w:lang w:val="it-IT"/>
        </w:rPr>
        <w:t>nel rispetto delle disposizioni regionali sopra</w:t>
      </w:r>
      <w:r w:rsidRPr="006A11F9">
        <w:rPr>
          <w:spacing w:val="-2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citate.</w:t>
      </w:r>
    </w:p>
    <w:p w:rsidR="00056A11" w:rsidRPr="006A11F9" w:rsidRDefault="00056A11">
      <w:pPr>
        <w:pStyle w:val="Corpotesto"/>
        <w:spacing w:before="9"/>
        <w:rPr>
          <w:sz w:val="23"/>
          <w:lang w:val="it-IT"/>
        </w:rPr>
      </w:pPr>
    </w:p>
    <w:p w:rsidR="00056A11" w:rsidRPr="006A11F9" w:rsidRDefault="0030441D">
      <w:pPr>
        <w:ind w:left="112" w:right="103"/>
        <w:jc w:val="both"/>
        <w:rPr>
          <w:sz w:val="21"/>
          <w:lang w:val="it-IT"/>
        </w:rPr>
      </w:pPr>
      <w:r w:rsidRPr="006A11F9">
        <w:rPr>
          <w:sz w:val="21"/>
          <w:lang w:val="it-IT"/>
        </w:rPr>
        <w:t xml:space="preserve">Possono accedere al beneficio </w:t>
      </w:r>
      <w:proofErr w:type="spellStart"/>
      <w:r w:rsidRPr="006A11F9">
        <w:rPr>
          <w:sz w:val="21"/>
          <w:lang w:val="it-IT"/>
        </w:rPr>
        <w:t>SIApiù</w:t>
      </w:r>
      <w:proofErr w:type="spellEnd"/>
      <w:r w:rsidRPr="006A11F9">
        <w:rPr>
          <w:sz w:val="21"/>
          <w:lang w:val="it-IT"/>
        </w:rPr>
        <w:t xml:space="preserve"> </w:t>
      </w:r>
      <w:r w:rsidRPr="006A11F9">
        <w:rPr>
          <w:b/>
          <w:sz w:val="21"/>
          <w:lang w:val="it-IT"/>
        </w:rPr>
        <w:t xml:space="preserve">anche le persone prese in carico nei programmi di assistenza di cui ai commi 1 e 6 bis dell’articolo 18 </w:t>
      </w:r>
      <w:proofErr w:type="spellStart"/>
      <w:r w:rsidRPr="006A11F9">
        <w:rPr>
          <w:b/>
          <w:sz w:val="21"/>
          <w:lang w:val="it-IT"/>
        </w:rPr>
        <w:t>D.Lgs.</w:t>
      </w:r>
      <w:proofErr w:type="spellEnd"/>
      <w:r w:rsidRPr="006A11F9">
        <w:rPr>
          <w:b/>
          <w:sz w:val="21"/>
          <w:lang w:val="it-IT"/>
        </w:rPr>
        <w:t xml:space="preserve"> 25 luglio 1998 n. 286. (</w:t>
      </w:r>
      <w:r w:rsidRPr="006A11F9">
        <w:rPr>
          <w:sz w:val="21"/>
          <w:lang w:val="it-IT"/>
        </w:rPr>
        <w:t>Vittime del traffico e dello sfruttamento degli esseri</w:t>
      </w:r>
      <w:r w:rsidRPr="006A11F9">
        <w:rPr>
          <w:spacing w:val="-6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umani).</w:t>
      </w:r>
    </w:p>
    <w:p w:rsidR="00056A11" w:rsidRPr="006A11F9" w:rsidRDefault="00056A11">
      <w:pPr>
        <w:pStyle w:val="Corpotesto"/>
        <w:spacing w:before="1"/>
        <w:rPr>
          <w:lang w:val="it-IT"/>
        </w:rPr>
      </w:pPr>
    </w:p>
    <w:p w:rsidR="00056A11" w:rsidRPr="006A11F9" w:rsidRDefault="0030441D">
      <w:pPr>
        <w:pStyle w:val="Titolo11"/>
        <w:spacing w:before="1"/>
        <w:rPr>
          <w:lang w:val="it-IT"/>
        </w:rPr>
      </w:pPr>
      <w:r w:rsidRPr="006A11F9">
        <w:rPr>
          <w:lang w:val="it-IT"/>
        </w:rPr>
        <w:t xml:space="preserve">NON POSSONO ACCEDERE AL BENEFICIO </w:t>
      </w:r>
      <w:proofErr w:type="spellStart"/>
      <w:r w:rsidRPr="006A11F9">
        <w:rPr>
          <w:lang w:val="it-IT"/>
        </w:rPr>
        <w:t>SIApiù</w:t>
      </w:r>
      <w:proofErr w:type="spellEnd"/>
      <w:r w:rsidRPr="006A11F9">
        <w:rPr>
          <w:lang w:val="it-IT"/>
        </w:rPr>
        <w:t>:</w:t>
      </w:r>
    </w:p>
    <w:p w:rsidR="00056A11" w:rsidRPr="006A11F9" w:rsidRDefault="0030441D">
      <w:pPr>
        <w:pStyle w:val="Paragrafoelenco"/>
        <w:numPr>
          <w:ilvl w:val="0"/>
          <w:numId w:val="2"/>
        </w:numPr>
        <w:tabs>
          <w:tab w:val="left" w:pos="821"/>
        </w:tabs>
        <w:ind w:right="103" w:hanging="360"/>
        <w:rPr>
          <w:sz w:val="21"/>
          <w:lang w:val="it-IT"/>
        </w:rPr>
      </w:pPr>
      <w:proofErr w:type="gramStart"/>
      <w:r w:rsidRPr="006A11F9">
        <w:rPr>
          <w:sz w:val="21"/>
          <w:lang w:val="it-IT"/>
        </w:rPr>
        <w:t>coloro</w:t>
      </w:r>
      <w:proofErr w:type="gramEnd"/>
      <w:r w:rsidRPr="006A11F9">
        <w:rPr>
          <w:sz w:val="21"/>
          <w:lang w:val="it-IT"/>
        </w:rPr>
        <w:t xml:space="preserve"> che godono, per sé e/o per uno o più dei componenti il nucleo familiare, del beneficio della misura di contrasto alla povertà nazionale denominata SIA Sostegno per l’Inclusione Attiva;</w:t>
      </w:r>
    </w:p>
    <w:p w:rsidR="00056A11" w:rsidRPr="006A11F9" w:rsidRDefault="0030441D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39" w:lineRule="exact"/>
        <w:ind w:hanging="360"/>
        <w:jc w:val="left"/>
        <w:rPr>
          <w:sz w:val="21"/>
          <w:lang w:val="it-IT"/>
        </w:rPr>
      </w:pPr>
      <w:proofErr w:type="gramStart"/>
      <w:r w:rsidRPr="006A11F9">
        <w:rPr>
          <w:sz w:val="21"/>
          <w:lang w:val="it-IT"/>
        </w:rPr>
        <w:t>coloro</w:t>
      </w:r>
      <w:proofErr w:type="gramEnd"/>
      <w:r w:rsidRPr="006A11F9">
        <w:rPr>
          <w:sz w:val="21"/>
          <w:lang w:val="it-IT"/>
        </w:rPr>
        <w:t xml:space="preserve"> che sono beneficiari di altri ammortizzatori sociali comunque</w:t>
      </w:r>
      <w:r w:rsidRPr="006A11F9">
        <w:rPr>
          <w:spacing w:val="-11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denominati;</w:t>
      </w:r>
    </w:p>
    <w:p w:rsidR="00056A11" w:rsidRPr="006A11F9" w:rsidRDefault="0030441D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33" w:right="107" w:hanging="361"/>
        <w:rPr>
          <w:sz w:val="21"/>
          <w:lang w:val="it-IT"/>
        </w:rPr>
      </w:pPr>
      <w:proofErr w:type="gramStart"/>
      <w:r w:rsidRPr="006A11F9">
        <w:rPr>
          <w:sz w:val="21"/>
          <w:lang w:val="it-IT"/>
        </w:rPr>
        <w:t>le</w:t>
      </w:r>
      <w:proofErr w:type="gramEnd"/>
      <w:r w:rsidRPr="006A11F9">
        <w:rPr>
          <w:sz w:val="21"/>
          <w:lang w:val="it-IT"/>
        </w:rPr>
        <w:t xml:space="preserve"> persone in esecuzione penale esterna per le quali sono stati individuati all’interno del POR FSE 2014-2020 interventi specifici ad essi</w:t>
      </w:r>
      <w:r w:rsidRPr="006A11F9">
        <w:rPr>
          <w:spacing w:val="-4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destinati.</w:t>
      </w:r>
    </w:p>
    <w:p w:rsidR="00056A11" w:rsidRPr="006A11F9" w:rsidRDefault="00056A11">
      <w:pPr>
        <w:pStyle w:val="Corpotesto"/>
        <w:spacing w:before="3"/>
        <w:rPr>
          <w:lang w:val="it-IT"/>
        </w:rPr>
      </w:pPr>
    </w:p>
    <w:p w:rsidR="00056A11" w:rsidRPr="006A11F9" w:rsidRDefault="0030441D">
      <w:pPr>
        <w:pStyle w:val="Corpotesto"/>
        <w:spacing w:line="237" w:lineRule="auto"/>
        <w:ind w:left="113" w:right="104"/>
        <w:jc w:val="both"/>
        <w:rPr>
          <w:lang w:val="it-IT"/>
        </w:rPr>
      </w:pPr>
      <w:r w:rsidRPr="006A11F9">
        <w:rPr>
          <w:lang w:val="it-IT"/>
        </w:rPr>
        <w:t>Per accedere al beneficio occorre avere una età compresa tra i 18 anni compiuti ed i 65 anni non compiuti, essere residenti in uno dei comuni della regione Umbria, essere in stato di non occupazione</w:t>
      </w:r>
      <w:r w:rsidRPr="006A11F9">
        <w:rPr>
          <w:position w:val="7"/>
          <w:sz w:val="14"/>
          <w:lang w:val="it-IT"/>
        </w:rPr>
        <w:t xml:space="preserve">1 </w:t>
      </w:r>
      <w:r w:rsidRPr="006A11F9">
        <w:rPr>
          <w:lang w:val="it-IT"/>
        </w:rPr>
        <w:t>o disoccupazione</w:t>
      </w:r>
      <w:r w:rsidRPr="006A11F9">
        <w:rPr>
          <w:position w:val="7"/>
          <w:sz w:val="14"/>
          <w:lang w:val="it-IT"/>
        </w:rPr>
        <w:t xml:space="preserve">2 </w:t>
      </w:r>
      <w:r w:rsidRPr="006A11F9">
        <w:rPr>
          <w:lang w:val="it-IT"/>
        </w:rPr>
        <w:t>certificabile ai sensi della vigente normativa ed avere una situazione reddituale ISEE da 0 a 6.000,00</w:t>
      </w:r>
      <w:r w:rsidRPr="006A11F9">
        <w:rPr>
          <w:spacing w:val="-4"/>
          <w:lang w:val="it-IT"/>
        </w:rPr>
        <w:t xml:space="preserve"> </w:t>
      </w:r>
      <w:r w:rsidRPr="006A11F9">
        <w:rPr>
          <w:lang w:val="it-IT"/>
        </w:rPr>
        <w:t>euro.</w:t>
      </w:r>
    </w:p>
    <w:p w:rsidR="00056A11" w:rsidRPr="006A11F9" w:rsidRDefault="00056A11">
      <w:pPr>
        <w:pStyle w:val="Corpotesto"/>
        <w:rPr>
          <w:sz w:val="24"/>
          <w:lang w:val="it-IT"/>
        </w:rPr>
      </w:pPr>
    </w:p>
    <w:p w:rsidR="00056A11" w:rsidRPr="006A11F9" w:rsidRDefault="0030441D">
      <w:pPr>
        <w:pStyle w:val="Titolo21"/>
        <w:spacing w:before="206"/>
        <w:ind w:left="113"/>
        <w:rPr>
          <w:lang w:val="it-IT"/>
        </w:rPr>
      </w:pPr>
      <w:r w:rsidRPr="006A11F9">
        <w:rPr>
          <w:lang w:val="it-IT"/>
        </w:rPr>
        <w:t>PRESENTAZIONE DELLA RICHIESTA E AMMISSIONE AL BENEFICIO</w:t>
      </w:r>
    </w:p>
    <w:p w:rsidR="00056A11" w:rsidRPr="006A11F9" w:rsidRDefault="0030441D" w:rsidP="00D54972">
      <w:pPr>
        <w:tabs>
          <w:tab w:val="left" w:pos="6094"/>
          <w:tab w:val="left" w:pos="6494"/>
        </w:tabs>
        <w:ind w:left="112" w:right="105"/>
        <w:jc w:val="both"/>
        <w:rPr>
          <w:sz w:val="40"/>
          <w:lang w:val="it-IT"/>
        </w:rPr>
      </w:pPr>
      <w:r w:rsidRPr="006A11F9">
        <w:rPr>
          <w:sz w:val="21"/>
          <w:lang w:val="it-IT"/>
        </w:rPr>
        <w:t>Le richieste potranno essere</w:t>
      </w:r>
      <w:r w:rsidRPr="006A11F9">
        <w:rPr>
          <w:spacing w:val="-4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presentate</w:t>
      </w:r>
      <w:r w:rsidRPr="006A11F9">
        <w:rPr>
          <w:spacing w:val="-1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presso</w:t>
      </w:r>
      <w:r w:rsidR="00D54972" w:rsidRPr="006A11F9">
        <w:rPr>
          <w:sz w:val="21"/>
          <w:lang w:val="it-IT"/>
        </w:rPr>
        <w:t xml:space="preserve"> l’Ufficio Protocollo del Comune di residenza</w:t>
      </w:r>
      <w:r w:rsidR="005D1878" w:rsidRPr="006A11F9">
        <w:rPr>
          <w:sz w:val="21"/>
          <w:lang w:val="it-IT"/>
        </w:rPr>
        <w:t>,</w:t>
      </w:r>
      <w:r w:rsidR="00D54972" w:rsidRPr="006A11F9">
        <w:rPr>
          <w:sz w:val="21"/>
          <w:lang w:val="it-IT"/>
        </w:rPr>
        <w:t xml:space="preserve"> previo </w:t>
      </w:r>
      <w:r w:rsidR="005D1878" w:rsidRPr="006A11F9">
        <w:rPr>
          <w:sz w:val="21"/>
          <w:lang w:val="it-IT"/>
        </w:rPr>
        <w:t xml:space="preserve">contatto diretto con </w:t>
      </w:r>
      <w:r w:rsidR="00D54972" w:rsidRPr="006A11F9">
        <w:rPr>
          <w:sz w:val="21"/>
          <w:lang w:val="it-IT"/>
        </w:rPr>
        <w:t>l’</w:t>
      </w:r>
      <w:r w:rsidR="005D1878" w:rsidRPr="006A11F9">
        <w:rPr>
          <w:sz w:val="21"/>
          <w:lang w:val="it-IT"/>
        </w:rPr>
        <w:t>Assistente Sociale</w:t>
      </w:r>
      <w:r w:rsidR="00D54972" w:rsidRPr="006A11F9">
        <w:rPr>
          <w:sz w:val="21"/>
          <w:lang w:val="it-IT"/>
        </w:rPr>
        <w:t xml:space="preserve"> di </w:t>
      </w:r>
      <w:r w:rsidR="005D1878" w:rsidRPr="006A11F9">
        <w:rPr>
          <w:sz w:val="21"/>
          <w:lang w:val="it-IT"/>
        </w:rPr>
        <w:t>riferimento</w:t>
      </w:r>
      <w:r w:rsidR="00A618AC" w:rsidRPr="006A11F9">
        <w:rPr>
          <w:sz w:val="21"/>
          <w:lang w:val="it-IT"/>
        </w:rPr>
        <w:t xml:space="preserve"> (Ufficio della Cittadinanza o Welfare famigliare)</w:t>
      </w:r>
      <w:r w:rsidR="005D1878" w:rsidRPr="006A11F9">
        <w:rPr>
          <w:sz w:val="21"/>
          <w:lang w:val="it-IT"/>
        </w:rPr>
        <w:t>,</w:t>
      </w:r>
      <w:r w:rsidRPr="006A11F9">
        <w:rPr>
          <w:i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dai soggetti vulnerabili presi in carico dai Servizi sociali ed in possesso dei requisiti sopra individuati a</w:t>
      </w:r>
      <w:r w:rsidRPr="006A11F9">
        <w:rPr>
          <w:spacing w:val="-13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partire</w:t>
      </w:r>
      <w:r w:rsidRPr="006A11F9">
        <w:rPr>
          <w:spacing w:val="-3"/>
          <w:sz w:val="21"/>
          <w:lang w:val="it-IT"/>
        </w:rPr>
        <w:t xml:space="preserve"> </w:t>
      </w:r>
      <w:r w:rsidRPr="006A11F9">
        <w:rPr>
          <w:sz w:val="21"/>
          <w:lang w:val="it-IT"/>
        </w:rPr>
        <w:t>dal</w:t>
      </w:r>
      <w:r w:rsidR="006A11F9" w:rsidRPr="006A11F9">
        <w:rPr>
          <w:sz w:val="21"/>
          <w:lang w:val="it-IT"/>
        </w:rPr>
        <w:t xml:space="preserve"> 10/04/2018</w:t>
      </w:r>
    </w:p>
    <w:p w:rsidR="00056A11" w:rsidRPr="006A11F9" w:rsidRDefault="00056A11">
      <w:pPr>
        <w:pStyle w:val="Corpotesto"/>
        <w:spacing w:before="1"/>
        <w:rPr>
          <w:b/>
          <w:lang w:val="it-IT"/>
        </w:rPr>
      </w:pPr>
    </w:p>
    <w:p w:rsidR="00056A11" w:rsidRPr="006A11F9" w:rsidRDefault="0030441D">
      <w:pPr>
        <w:pStyle w:val="Titolo21"/>
        <w:rPr>
          <w:lang w:val="it-IT"/>
        </w:rPr>
      </w:pPr>
      <w:r w:rsidRPr="006A11F9">
        <w:rPr>
          <w:lang w:val="it-IT"/>
        </w:rPr>
        <w:t>RISORSE</w:t>
      </w:r>
    </w:p>
    <w:p w:rsidR="00056A11" w:rsidRPr="006A11F9" w:rsidRDefault="0030441D">
      <w:pPr>
        <w:pStyle w:val="Corpotesto"/>
        <w:ind w:left="112" w:right="104"/>
        <w:jc w:val="both"/>
        <w:rPr>
          <w:b/>
          <w:lang w:val="it-IT"/>
        </w:rPr>
      </w:pPr>
      <w:r w:rsidRPr="006A11F9">
        <w:rPr>
          <w:lang w:val="it-IT"/>
        </w:rPr>
        <w:t>Le risorse destinate al finanziamento dell’Avviso ammontano complessivamente ad € 1.996.800,00 a valere sul POR FSE 2014-2020.</w:t>
      </w:r>
    </w:p>
    <w:p w:rsidR="00A618AC" w:rsidRPr="006A11F9" w:rsidRDefault="00A618AC">
      <w:pPr>
        <w:tabs>
          <w:tab w:val="left" w:pos="6408"/>
          <w:tab w:val="left" w:pos="8390"/>
        </w:tabs>
        <w:spacing w:before="183"/>
        <w:ind w:left="112" w:right="103" w:firstLine="57"/>
        <w:jc w:val="both"/>
        <w:rPr>
          <w:sz w:val="21"/>
          <w:lang w:val="it-IT"/>
        </w:rPr>
      </w:pPr>
      <w:bookmarkStart w:id="0" w:name="_GoBack"/>
      <w:bookmarkEnd w:id="0"/>
    </w:p>
    <w:p w:rsidR="00056A11" w:rsidRPr="006A11F9" w:rsidRDefault="00A618AC" w:rsidP="00A618AC">
      <w:pPr>
        <w:tabs>
          <w:tab w:val="left" w:pos="6408"/>
          <w:tab w:val="left" w:pos="8390"/>
        </w:tabs>
        <w:spacing w:before="183"/>
        <w:ind w:left="112" w:right="103"/>
        <w:jc w:val="both"/>
        <w:rPr>
          <w:sz w:val="21"/>
          <w:lang w:val="it-IT"/>
        </w:rPr>
      </w:pPr>
      <w:r w:rsidRPr="006A11F9">
        <w:rPr>
          <w:sz w:val="21"/>
          <w:lang w:val="it-IT"/>
        </w:rPr>
        <w:t>L’</w:t>
      </w:r>
      <w:r w:rsidR="00D54972" w:rsidRPr="006A11F9">
        <w:rPr>
          <w:spacing w:val="30"/>
          <w:sz w:val="21"/>
          <w:lang w:val="it-IT"/>
        </w:rPr>
        <w:t xml:space="preserve">Ufficio di Piano della Zona Sociale n.10, </w:t>
      </w:r>
      <w:r w:rsidR="0030441D" w:rsidRPr="006A11F9">
        <w:rPr>
          <w:sz w:val="21"/>
          <w:lang w:val="it-IT"/>
        </w:rPr>
        <w:t>previa verifica del possesso dei requisiti per l’accesso alla misura, disporrà l’ammissione secondo l’ordine cronologico di presentazione delle richieste fino ad un massimo</w:t>
      </w:r>
      <w:r w:rsidR="0030441D" w:rsidRPr="006A11F9">
        <w:rPr>
          <w:spacing w:val="52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di</w:t>
      </w:r>
      <w:r w:rsidR="0030441D" w:rsidRPr="006A11F9">
        <w:rPr>
          <w:spacing w:val="6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n</w:t>
      </w:r>
      <w:r w:rsidR="003B3202" w:rsidRPr="006A11F9">
        <w:rPr>
          <w:sz w:val="21"/>
          <w:lang w:val="it-IT"/>
        </w:rPr>
        <w:t>.53</w:t>
      </w:r>
      <w:r w:rsidR="0030441D" w:rsidRPr="006A11F9">
        <w:rPr>
          <w:sz w:val="21"/>
          <w:lang w:val="it-IT"/>
        </w:rPr>
        <w:t>, tirocini destinati alla Zona. Qualora la Zona Sociale non attivi i tirocini alla stessa destinati</w:t>
      </w:r>
      <w:r w:rsidR="0030441D" w:rsidRPr="006A11F9">
        <w:rPr>
          <w:spacing w:val="9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in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un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tempo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ritenuto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congruo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dall’amministrazione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regionale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ai</w:t>
      </w:r>
      <w:r w:rsidR="0030441D" w:rsidRPr="006A11F9">
        <w:rPr>
          <w:spacing w:val="7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fini</w:t>
      </w:r>
      <w:r w:rsidR="0030441D" w:rsidRPr="006A11F9">
        <w:rPr>
          <w:spacing w:val="9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della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chiusura</w:t>
      </w:r>
      <w:r w:rsidR="0030441D" w:rsidRPr="006A11F9">
        <w:rPr>
          <w:spacing w:val="8"/>
          <w:sz w:val="21"/>
          <w:lang w:val="it-IT"/>
        </w:rPr>
        <w:t xml:space="preserve"> </w:t>
      </w:r>
      <w:r w:rsidR="0030441D" w:rsidRPr="006A11F9">
        <w:rPr>
          <w:sz w:val="21"/>
          <w:lang w:val="it-IT"/>
        </w:rPr>
        <w:t>delle</w:t>
      </w:r>
    </w:p>
    <w:p w:rsidR="00056A11" w:rsidRPr="006A11F9" w:rsidRDefault="00056A11">
      <w:pPr>
        <w:pStyle w:val="Corpotesto"/>
        <w:rPr>
          <w:sz w:val="20"/>
          <w:lang w:val="it-IT"/>
        </w:rPr>
      </w:pPr>
    </w:p>
    <w:p w:rsidR="00056A11" w:rsidRPr="006A11F9" w:rsidRDefault="00056A11">
      <w:pPr>
        <w:pStyle w:val="Corpotesto"/>
        <w:rPr>
          <w:sz w:val="20"/>
          <w:lang w:val="it-IT"/>
        </w:rPr>
      </w:pPr>
    </w:p>
    <w:p w:rsidR="00056A11" w:rsidRPr="006A11F9" w:rsidRDefault="006A11F9">
      <w:pPr>
        <w:pStyle w:val="Corpotesto"/>
        <w:spacing w:before="4"/>
        <w:rPr>
          <w:sz w:val="12"/>
          <w:lang w:val="it-IT"/>
        </w:rPr>
      </w:pPr>
      <w:r>
        <w:pict>
          <v:line id="_x0000_s2050" style="position:absolute;z-index:-251658752;mso-wrap-distance-left:0;mso-wrap-distance-right:0;mso-position-horizontal-relative:page" from="56.65pt,9.4pt" to="200.65pt,9.4pt" strokeweight=".6pt">
            <w10:wrap type="topAndBottom" anchorx="page"/>
          </v:line>
        </w:pict>
      </w:r>
    </w:p>
    <w:p w:rsidR="00056A11" w:rsidRPr="006A11F9" w:rsidRDefault="0030441D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spacing w:before="72" w:line="276" w:lineRule="auto"/>
        <w:ind w:right="104" w:firstLine="0"/>
        <w:jc w:val="both"/>
        <w:rPr>
          <w:sz w:val="16"/>
          <w:lang w:val="it-IT"/>
        </w:rPr>
      </w:pPr>
      <w:r w:rsidRPr="006A11F9">
        <w:rPr>
          <w:sz w:val="16"/>
          <w:lang w:val="it-IT"/>
        </w:rPr>
        <w:t xml:space="preserve">Ai sensi dell’art.19 del </w:t>
      </w:r>
      <w:proofErr w:type="spellStart"/>
      <w:r w:rsidRPr="006A11F9">
        <w:rPr>
          <w:sz w:val="16"/>
          <w:lang w:val="it-IT"/>
        </w:rPr>
        <w:t>D.Lgs.</w:t>
      </w:r>
      <w:proofErr w:type="spellEnd"/>
      <w:r w:rsidRPr="006A11F9">
        <w:rPr>
          <w:sz w:val="16"/>
          <w:lang w:val="it-IT"/>
        </w:rPr>
        <w:t xml:space="preserve"> n. 150/2015 sono considerati disoccupati “i lavoratori privi di impiego che dichiarano, in forma </w:t>
      </w:r>
      <w:proofErr w:type="gramStart"/>
      <w:r w:rsidRPr="006A11F9">
        <w:rPr>
          <w:sz w:val="16"/>
          <w:lang w:val="it-IT"/>
        </w:rPr>
        <w:t>t</w:t>
      </w:r>
      <w:r w:rsidRPr="006A11F9">
        <w:rPr>
          <w:spacing w:val="-1"/>
          <w:sz w:val="16"/>
          <w:lang w:val="it-IT"/>
        </w:rPr>
        <w:t>e</w:t>
      </w:r>
      <w:r w:rsidRPr="006A11F9">
        <w:rPr>
          <w:sz w:val="16"/>
          <w:lang w:val="it-IT"/>
        </w:rPr>
        <w:t>l</w:t>
      </w:r>
      <w:r w:rsidRPr="006A11F9">
        <w:rPr>
          <w:spacing w:val="-3"/>
          <w:sz w:val="16"/>
          <w:lang w:val="it-IT"/>
        </w:rPr>
        <w:t>e</w:t>
      </w:r>
      <w:r w:rsidRPr="006A11F9">
        <w:rPr>
          <w:spacing w:val="2"/>
          <w:sz w:val="16"/>
          <w:lang w:val="it-IT"/>
        </w:rPr>
        <w:t>m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pacing w:val="-2"/>
          <w:sz w:val="16"/>
          <w:lang w:val="it-IT"/>
        </w:rPr>
        <w:t>t</w:t>
      </w:r>
      <w:r w:rsidRPr="006A11F9">
        <w:rPr>
          <w:sz w:val="16"/>
          <w:lang w:val="it-IT"/>
        </w:rPr>
        <w:t>i</w:t>
      </w:r>
      <w:r w:rsidRPr="006A11F9">
        <w:rPr>
          <w:spacing w:val="1"/>
          <w:sz w:val="16"/>
          <w:lang w:val="it-IT"/>
        </w:rPr>
        <w:t>c</w:t>
      </w:r>
      <w:r w:rsidRPr="006A11F9">
        <w:rPr>
          <w:spacing w:val="-3"/>
          <w:sz w:val="16"/>
          <w:lang w:val="it-IT"/>
        </w:rPr>
        <w:t>a</w:t>
      </w:r>
      <w:r w:rsidRPr="006A11F9">
        <w:rPr>
          <w:sz w:val="16"/>
          <w:lang w:val="it-IT"/>
        </w:rPr>
        <w:t xml:space="preserve">, </w:t>
      </w:r>
      <w:r w:rsidRPr="006A11F9">
        <w:rPr>
          <w:spacing w:val="-21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z w:val="16"/>
          <w:lang w:val="it-IT"/>
        </w:rPr>
        <w:t>l</w:t>
      </w:r>
      <w:proofErr w:type="gramEnd"/>
      <w:r w:rsidRPr="006A11F9">
        <w:rPr>
          <w:spacing w:val="20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por</w:t>
      </w:r>
      <w:r w:rsidRPr="006A11F9">
        <w:rPr>
          <w:spacing w:val="-2"/>
          <w:sz w:val="16"/>
          <w:lang w:val="it-IT"/>
        </w:rPr>
        <w:t>t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z w:val="16"/>
          <w:lang w:val="it-IT"/>
        </w:rPr>
        <w:t>le</w:t>
      </w:r>
      <w:r w:rsidRPr="006A11F9">
        <w:rPr>
          <w:spacing w:val="19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na</w:t>
      </w:r>
      <w:r w:rsidRPr="006A11F9">
        <w:rPr>
          <w:spacing w:val="-2"/>
          <w:sz w:val="16"/>
          <w:lang w:val="it-IT"/>
        </w:rPr>
        <w:t>z</w:t>
      </w:r>
      <w:r w:rsidRPr="006A11F9">
        <w:rPr>
          <w:sz w:val="16"/>
          <w:lang w:val="it-IT"/>
        </w:rPr>
        <w:t>i</w:t>
      </w:r>
      <w:r w:rsidRPr="006A11F9">
        <w:rPr>
          <w:spacing w:val="-1"/>
          <w:sz w:val="16"/>
          <w:lang w:val="it-IT"/>
        </w:rPr>
        <w:t>ona</w:t>
      </w:r>
      <w:r w:rsidRPr="006A11F9">
        <w:rPr>
          <w:sz w:val="16"/>
          <w:lang w:val="it-IT"/>
        </w:rPr>
        <w:t>le</w:t>
      </w:r>
      <w:r w:rsidRPr="006A11F9">
        <w:rPr>
          <w:spacing w:val="22"/>
          <w:sz w:val="16"/>
          <w:lang w:val="it-IT"/>
        </w:rPr>
        <w:t xml:space="preserve"> </w:t>
      </w:r>
      <w:r w:rsidRPr="006A11F9">
        <w:rPr>
          <w:spacing w:val="-3"/>
          <w:sz w:val="16"/>
          <w:lang w:val="it-IT"/>
        </w:rPr>
        <w:t>d</w:t>
      </w:r>
      <w:r w:rsidRPr="006A11F9">
        <w:rPr>
          <w:spacing w:val="-1"/>
          <w:sz w:val="16"/>
          <w:lang w:val="it-IT"/>
        </w:rPr>
        <w:t>e</w:t>
      </w:r>
      <w:r w:rsidRPr="006A11F9">
        <w:rPr>
          <w:sz w:val="16"/>
          <w:lang w:val="it-IT"/>
        </w:rPr>
        <w:t>lle</w:t>
      </w:r>
      <w:r w:rsidRPr="006A11F9">
        <w:rPr>
          <w:spacing w:val="22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po</w:t>
      </w:r>
      <w:r w:rsidRPr="006A11F9">
        <w:rPr>
          <w:sz w:val="16"/>
          <w:lang w:val="it-IT"/>
        </w:rPr>
        <w:t>li</w:t>
      </w:r>
      <w:r w:rsidRPr="006A11F9">
        <w:rPr>
          <w:spacing w:val="-2"/>
          <w:sz w:val="16"/>
          <w:lang w:val="it-IT"/>
        </w:rPr>
        <w:t>t</w:t>
      </w:r>
      <w:r w:rsidRPr="006A11F9">
        <w:rPr>
          <w:sz w:val="16"/>
          <w:lang w:val="it-IT"/>
        </w:rPr>
        <w:t>i</w:t>
      </w:r>
      <w:r w:rsidRPr="006A11F9">
        <w:rPr>
          <w:spacing w:val="1"/>
          <w:sz w:val="16"/>
          <w:lang w:val="it-IT"/>
        </w:rPr>
        <w:t>c</w:t>
      </w:r>
      <w:r w:rsidRPr="006A11F9">
        <w:rPr>
          <w:spacing w:val="-1"/>
          <w:sz w:val="16"/>
          <w:lang w:val="it-IT"/>
        </w:rPr>
        <w:t>h</w:t>
      </w:r>
      <w:r w:rsidRPr="006A11F9">
        <w:rPr>
          <w:sz w:val="16"/>
          <w:lang w:val="it-IT"/>
        </w:rPr>
        <w:t>e</w:t>
      </w:r>
      <w:r w:rsidRPr="006A11F9">
        <w:rPr>
          <w:spacing w:val="19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d</w:t>
      </w:r>
      <w:r w:rsidRPr="006A11F9">
        <w:rPr>
          <w:spacing w:val="-2"/>
          <w:sz w:val="16"/>
          <w:lang w:val="it-IT"/>
        </w:rPr>
        <w:t>e</w:t>
      </w:r>
      <w:r w:rsidRPr="006A11F9">
        <w:rPr>
          <w:sz w:val="16"/>
          <w:lang w:val="it-IT"/>
        </w:rPr>
        <w:t>l</w:t>
      </w:r>
      <w:r w:rsidRPr="006A11F9">
        <w:rPr>
          <w:spacing w:val="20"/>
          <w:sz w:val="16"/>
          <w:lang w:val="it-IT"/>
        </w:rPr>
        <w:t xml:space="preserve"> </w:t>
      </w:r>
      <w:r w:rsidRPr="006A11F9">
        <w:rPr>
          <w:sz w:val="16"/>
          <w:lang w:val="it-IT"/>
        </w:rPr>
        <w:t>l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pacing w:val="-2"/>
          <w:sz w:val="16"/>
          <w:lang w:val="it-IT"/>
        </w:rPr>
        <w:t>v</w:t>
      </w:r>
      <w:r w:rsidRPr="006A11F9">
        <w:rPr>
          <w:spacing w:val="-1"/>
          <w:sz w:val="16"/>
          <w:lang w:val="it-IT"/>
        </w:rPr>
        <w:t>or</w:t>
      </w:r>
      <w:r w:rsidRPr="006A11F9">
        <w:rPr>
          <w:sz w:val="16"/>
          <w:lang w:val="it-IT"/>
        </w:rPr>
        <w:t>o</w:t>
      </w:r>
      <w:r w:rsidRPr="006A11F9">
        <w:rPr>
          <w:spacing w:val="22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d</w:t>
      </w:r>
      <w:r w:rsidRPr="006A11F9">
        <w:rPr>
          <w:sz w:val="16"/>
          <w:lang w:val="it-IT"/>
        </w:rPr>
        <w:t>i</w:t>
      </w:r>
      <w:r w:rsidRPr="006A11F9">
        <w:rPr>
          <w:spacing w:val="20"/>
          <w:sz w:val="16"/>
          <w:lang w:val="it-IT"/>
        </w:rPr>
        <w:t xml:space="preserve"> </w:t>
      </w:r>
      <w:r w:rsidRPr="006A11F9">
        <w:rPr>
          <w:spacing w:val="1"/>
          <w:sz w:val="16"/>
          <w:lang w:val="it-IT"/>
        </w:rPr>
        <w:t>c</w:t>
      </w:r>
      <w:r w:rsidRPr="006A11F9">
        <w:rPr>
          <w:spacing w:val="-1"/>
          <w:sz w:val="16"/>
          <w:lang w:val="it-IT"/>
        </w:rPr>
        <w:t>u</w:t>
      </w:r>
      <w:r w:rsidRPr="006A11F9">
        <w:rPr>
          <w:sz w:val="16"/>
          <w:lang w:val="it-IT"/>
        </w:rPr>
        <w:t xml:space="preserve">i </w:t>
      </w:r>
      <w:r w:rsidRPr="006A11F9">
        <w:rPr>
          <w:spacing w:val="-22"/>
          <w:sz w:val="16"/>
          <w:lang w:val="it-IT"/>
        </w:rPr>
        <w:t xml:space="preserve"> </w:t>
      </w:r>
      <w:r w:rsidRPr="006A11F9">
        <w:rPr>
          <w:spacing w:val="-3"/>
          <w:sz w:val="16"/>
          <w:lang w:val="it-IT"/>
        </w:rPr>
        <w:t>a</w:t>
      </w:r>
      <w:r w:rsidRPr="006A11F9">
        <w:rPr>
          <w:sz w:val="16"/>
          <w:lang w:val="it-IT"/>
        </w:rPr>
        <w:t>l</w:t>
      </w:r>
      <w:r w:rsidRPr="006A11F9">
        <w:rPr>
          <w:spacing w:val="-3"/>
          <w:sz w:val="16"/>
          <w:lang w:val="it-IT"/>
        </w:rPr>
        <w:t>l</w:t>
      </w:r>
      <w:r w:rsidRPr="006A11F9">
        <w:rPr>
          <w:rFonts w:ascii="Times New Roman" w:hAnsi="Times New Roman"/>
          <w:w w:val="301"/>
          <w:sz w:val="16"/>
          <w:lang w:val="it-IT"/>
        </w:rPr>
        <w:t>’</w:t>
      </w:r>
      <w:r w:rsidRPr="006A11F9">
        <w:rPr>
          <w:spacing w:val="-1"/>
          <w:sz w:val="16"/>
          <w:lang w:val="it-IT"/>
        </w:rPr>
        <w:t>ar</w:t>
      </w:r>
      <w:r w:rsidRPr="006A11F9">
        <w:rPr>
          <w:sz w:val="16"/>
          <w:lang w:val="it-IT"/>
        </w:rPr>
        <w:t>ti</w:t>
      </w:r>
      <w:r w:rsidRPr="006A11F9">
        <w:rPr>
          <w:spacing w:val="1"/>
          <w:sz w:val="16"/>
          <w:lang w:val="it-IT"/>
        </w:rPr>
        <w:t>c</w:t>
      </w:r>
      <w:r w:rsidRPr="006A11F9">
        <w:rPr>
          <w:spacing w:val="-1"/>
          <w:sz w:val="16"/>
          <w:lang w:val="it-IT"/>
        </w:rPr>
        <w:t>o</w:t>
      </w:r>
      <w:r w:rsidRPr="006A11F9">
        <w:rPr>
          <w:sz w:val="16"/>
          <w:lang w:val="it-IT"/>
        </w:rPr>
        <w:t>lo</w:t>
      </w:r>
      <w:r w:rsidRPr="006A11F9">
        <w:rPr>
          <w:spacing w:val="19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13</w:t>
      </w:r>
      <w:r w:rsidRPr="006A11F9">
        <w:rPr>
          <w:sz w:val="16"/>
          <w:lang w:val="it-IT"/>
        </w:rPr>
        <w:t>,</w:t>
      </w:r>
      <w:r w:rsidRPr="006A11F9">
        <w:rPr>
          <w:spacing w:val="21"/>
          <w:sz w:val="16"/>
          <w:lang w:val="it-IT"/>
        </w:rPr>
        <w:t xml:space="preserve"> </w:t>
      </w:r>
      <w:r w:rsidRPr="006A11F9">
        <w:rPr>
          <w:sz w:val="16"/>
          <w:lang w:val="it-IT"/>
        </w:rPr>
        <w:t>la</w:t>
      </w:r>
      <w:r w:rsidRPr="006A11F9">
        <w:rPr>
          <w:spacing w:val="19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propr</w:t>
      </w:r>
      <w:r w:rsidRPr="006A11F9">
        <w:rPr>
          <w:sz w:val="16"/>
          <w:lang w:val="it-IT"/>
        </w:rPr>
        <w:t>ia</w:t>
      </w:r>
      <w:r w:rsidRPr="006A11F9">
        <w:rPr>
          <w:spacing w:val="22"/>
          <w:sz w:val="16"/>
          <w:lang w:val="it-IT"/>
        </w:rPr>
        <w:t xml:space="preserve"> </w:t>
      </w:r>
      <w:r w:rsidRPr="006A11F9">
        <w:rPr>
          <w:spacing w:val="-3"/>
          <w:sz w:val="16"/>
          <w:lang w:val="it-IT"/>
        </w:rPr>
        <w:t>i</w:t>
      </w:r>
      <w:r w:rsidRPr="006A11F9">
        <w:rPr>
          <w:sz w:val="16"/>
          <w:lang w:val="it-IT"/>
        </w:rPr>
        <w:t>mm</w:t>
      </w:r>
      <w:r w:rsidRPr="006A11F9">
        <w:rPr>
          <w:spacing w:val="-1"/>
          <w:sz w:val="16"/>
          <w:lang w:val="it-IT"/>
        </w:rPr>
        <w:t>ed</w:t>
      </w:r>
      <w:r w:rsidRPr="006A11F9">
        <w:rPr>
          <w:sz w:val="16"/>
          <w:lang w:val="it-IT"/>
        </w:rPr>
        <w:t>i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pacing w:val="-4"/>
          <w:sz w:val="16"/>
          <w:lang w:val="it-IT"/>
        </w:rPr>
        <w:t>t</w:t>
      </w:r>
      <w:r w:rsidRPr="006A11F9">
        <w:rPr>
          <w:sz w:val="16"/>
          <w:lang w:val="it-IT"/>
        </w:rPr>
        <w:t>a</w:t>
      </w:r>
      <w:r w:rsidRPr="006A11F9">
        <w:rPr>
          <w:spacing w:val="22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d</w:t>
      </w:r>
      <w:r w:rsidRPr="006A11F9">
        <w:rPr>
          <w:sz w:val="16"/>
          <w:lang w:val="it-IT"/>
        </w:rPr>
        <w:t>i</w:t>
      </w:r>
      <w:r w:rsidRPr="006A11F9">
        <w:rPr>
          <w:spacing w:val="1"/>
          <w:sz w:val="16"/>
          <w:lang w:val="it-IT"/>
        </w:rPr>
        <w:t>s</w:t>
      </w:r>
      <w:r w:rsidRPr="006A11F9">
        <w:rPr>
          <w:spacing w:val="-1"/>
          <w:sz w:val="16"/>
          <w:lang w:val="it-IT"/>
        </w:rPr>
        <w:t>pon</w:t>
      </w:r>
      <w:r w:rsidRPr="006A11F9">
        <w:rPr>
          <w:sz w:val="16"/>
          <w:lang w:val="it-IT"/>
        </w:rPr>
        <w:t>i</w:t>
      </w:r>
      <w:r w:rsidRPr="006A11F9">
        <w:rPr>
          <w:spacing w:val="-1"/>
          <w:sz w:val="16"/>
          <w:lang w:val="it-IT"/>
        </w:rPr>
        <w:t>b</w:t>
      </w:r>
      <w:r w:rsidRPr="006A11F9">
        <w:rPr>
          <w:spacing w:val="-3"/>
          <w:sz w:val="16"/>
          <w:lang w:val="it-IT"/>
        </w:rPr>
        <w:t>i</w:t>
      </w:r>
      <w:r w:rsidRPr="006A11F9">
        <w:rPr>
          <w:sz w:val="16"/>
          <w:lang w:val="it-IT"/>
        </w:rPr>
        <w:t>lità</w:t>
      </w:r>
      <w:r w:rsidRPr="006A11F9">
        <w:rPr>
          <w:spacing w:val="19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z w:val="16"/>
          <w:lang w:val="it-IT"/>
        </w:rPr>
        <w:t>l</w:t>
      </w:r>
      <w:r w:rsidRPr="006A11F9">
        <w:rPr>
          <w:spacing w:val="-1"/>
          <w:sz w:val="16"/>
          <w:lang w:val="it-IT"/>
        </w:rPr>
        <w:t>l</w:t>
      </w:r>
      <w:r w:rsidRPr="006A11F9">
        <w:rPr>
          <w:sz w:val="16"/>
          <w:lang w:val="it-IT"/>
        </w:rPr>
        <w:t>o</w:t>
      </w:r>
      <w:r w:rsidRPr="006A11F9">
        <w:rPr>
          <w:spacing w:val="19"/>
          <w:sz w:val="16"/>
          <w:lang w:val="it-IT"/>
        </w:rPr>
        <w:t xml:space="preserve"> </w:t>
      </w:r>
      <w:r w:rsidRPr="006A11F9">
        <w:rPr>
          <w:spacing w:val="1"/>
          <w:sz w:val="16"/>
          <w:lang w:val="it-IT"/>
        </w:rPr>
        <w:t>s</w:t>
      </w:r>
      <w:r w:rsidRPr="006A11F9">
        <w:rPr>
          <w:spacing w:val="-2"/>
          <w:sz w:val="16"/>
          <w:lang w:val="it-IT"/>
        </w:rPr>
        <w:t>v</w:t>
      </w:r>
      <w:r w:rsidRPr="006A11F9">
        <w:rPr>
          <w:spacing w:val="-1"/>
          <w:sz w:val="16"/>
          <w:lang w:val="it-IT"/>
        </w:rPr>
        <w:t>o</w:t>
      </w:r>
      <w:r w:rsidRPr="006A11F9">
        <w:rPr>
          <w:sz w:val="16"/>
          <w:lang w:val="it-IT"/>
        </w:rPr>
        <w:t>l</w:t>
      </w:r>
      <w:r w:rsidRPr="006A11F9">
        <w:rPr>
          <w:spacing w:val="-1"/>
          <w:sz w:val="16"/>
          <w:lang w:val="it-IT"/>
        </w:rPr>
        <w:t>g</w:t>
      </w:r>
      <w:r w:rsidRPr="006A11F9">
        <w:rPr>
          <w:spacing w:val="-3"/>
          <w:sz w:val="16"/>
          <w:lang w:val="it-IT"/>
        </w:rPr>
        <w:t>i</w:t>
      </w:r>
      <w:r w:rsidRPr="006A11F9">
        <w:rPr>
          <w:spacing w:val="2"/>
          <w:sz w:val="16"/>
          <w:lang w:val="it-IT"/>
        </w:rPr>
        <w:t>m</w:t>
      </w:r>
      <w:r w:rsidRPr="006A11F9">
        <w:rPr>
          <w:spacing w:val="-1"/>
          <w:sz w:val="16"/>
          <w:lang w:val="it-IT"/>
        </w:rPr>
        <w:t>e</w:t>
      </w:r>
      <w:r w:rsidRPr="006A11F9">
        <w:rPr>
          <w:spacing w:val="-3"/>
          <w:sz w:val="16"/>
          <w:lang w:val="it-IT"/>
        </w:rPr>
        <w:t>n</w:t>
      </w:r>
      <w:r w:rsidRPr="006A11F9">
        <w:rPr>
          <w:sz w:val="16"/>
          <w:lang w:val="it-IT"/>
        </w:rPr>
        <w:t>to</w:t>
      </w:r>
      <w:r w:rsidRPr="006A11F9">
        <w:rPr>
          <w:spacing w:val="22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d</w:t>
      </w:r>
      <w:r w:rsidRPr="006A11F9">
        <w:rPr>
          <w:sz w:val="16"/>
          <w:lang w:val="it-IT"/>
        </w:rPr>
        <w:t xml:space="preserve">i 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z w:val="16"/>
          <w:lang w:val="it-IT"/>
        </w:rPr>
        <w:t>tti</w:t>
      </w:r>
      <w:r w:rsidRPr="006A11F9">
        <w:rPr>
          <w:spacing w:val="-2"/>
          <w:sz w:val="16"/>
          <w:lang w:val="it-IT"/>
        </w:rPr>
        <w:t>v</w:t>
      </w:r>
      <w:r w:rsidRPr="006A11F9">
        <w:rPr>
          <w:sz w:val="16"/>
          <w:lang w:val="it-IT"/>
        </w:rPr>
        <w:t>ità</w:t>
      </w:r>
      <w:r w:rsidRPr="006A11F9">
        <w:rPr>
          <w:spacing w:val="-2"/>
          <w:sz w:val="16"/>
          <w:lang w:val="it-IT"/>
        </w:rPr>
        <w:t xml:space="preserve"> </w:t>
      </w:r>
      <w:r w:rsidRPr="006A11F9">
        <w:rPr>
          <w:sz w:val="16"/>
          <w:lang w:val="it-IT"/>
        </w:rPr>
        <w:t>l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pacing w:val="-2"/>
          <w:sz w:val="16"/>
          <w:lang w:val="it-IT"/>
        </w:rPr>
        <w:t>v</w:t>
      </w:r>
      <w:r w:rsidRPr="006A11F9">
        <w:rPr>
          <w:spacing w:val="-1"/>
          <w:sz w:val="16"/>
          <w:lang w:val="it-IT"/>
        </w:rPr>
        <w:t>ora</w:t>
      </w:r>
      <w:r w:rsidRPr="006A11F9">
        <w:rPr>
          <w:sz w:val="16"/>
          <w:lang w:val="it-IT"/>
        </w:rPr>
        <w:t>ti</w:t>
      </w:r>
      <w:r w:rsidRPr="006A11F9">
        <w:rPr>
          <w:spacing w:val="-2"/>
          <w:sz w:val="16"/>
          <w:lang w:val="it-IT"/>
        </w:rPr>
        <w:t>v</w:t>
      </w:r>
      <w:r w:rsidRPr="006A11F9">
        <w:rPr>
          <w:sz w:val="16"/>
          <w:lang w:val="it-IT"/>
        </w:rPr>
        <w:t xml:space="preserve">a </w:t>
      </w:r>
      <w:r w:rsidRPr="006A11F9">
        <w:rPr>
          <w:spacing w:val="-1"/>
          <w:sz w:val="16"/>
          <w:lang w:val="it-IT"/>
        </w:rPr>
        <w:t>e</w:t>
      </w:r>
      <w:r w:rsidRPr="006A11F9">
        <w:rPr>
          <w:sz w:val="16"/>
          <w:lang w:val="it-IT"/>
        </w:rPr>
        <w:t xml:space="preserve">d 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pacing w:val="-3"/>
          <w:sz w:val="16"/>
          <w:lang w:val="it-IT"/>
        </w:rPr>
        <w:t>l</w:t>
      </w:r>
      <w:r w:rsidRPr="006A11F9">
        <w:rPr>
          <w:sz w:val="16"/>
          <w:lang w:val="it-IT"/>
        </w:rPr>
        <w:t xml:space="preserve">la </w:t>
      </w:r>
      <w:r w:rsidRPr="006A11F9">
        <w:rPr>
          <w:spacing w:val="-3"/>
          <w:sz w:val="16"/>
          <w:lang w:val="it-IT"/>
        </w:rPr>
        <w:t>p</w:t>
      </w:r>
      <w:r w:rsidRPr="006A11F9">
        <w:rPr>
          <w:spacing w:val="-1"/>
          <w:sz w:val="16"/>
          <w:lang w:val="it-IT"/>
        </w:rPr>
        <w:t>ar</w:t>
      </w:r>
      <w:r w:rsidRPr="006A11F9">
        <w:rPr>
          <w:sz w:val="16"/>
          <w:lang w:val="it-IT"/>
        </w:rPr>
        <w:t>t</w:t>
      </w:r>
      <w:r w:rsidRPr="006A11F9">
        <w:rPr>
          <w:spacing w:val="-3"/>
          <w:sz w:val="16"/>
          <w:lang w:val="it-IT"/>
        </w:rPr>
        <w:t>e</w:t>
      </w:r>
      <w:r w:rsidRPr="006A11F9">
        <w:rPr>
          <w:spacing w:val="1"/>
          <w:sz w:val="16"/>
          <w:lang w:val="it-IT"/>
        </w:rPr>
        <w:t>c</w:t>
      </w:r>
      <w:r w:rsidRPr="006A11F9">
        <w:rPr>
          <w:sz w:val="16"/>
          <w:lang w:val="it-IT"/>
        </w:rPr>
        <w:t>i</w:t>
      </w:r>
      <w:r w:rsidRPr="006A11F9">
        <w:rPr>
          <w:spacing w:val="-3"/>
          <w:sz w:val="16"/>
          <w:lang w:val="it-IT"/>
        </w:rPr>
        <w:t>pa</w:t>
      </w:r>
      <w:r w:rsidRPr="006A11F9">
        <w:rPr>
          <w:spacing w:val="-2"/>
          <w:sz w:val="16"/>
          <w:lang w:val="it-IT"/>
        </w:rPr>
        <w:t>z</w:t>
      </w:r>
      <w:r w:rsidRPr="006A11F9">
        <w:rPr>
          <w:sz w:val="16"/>
          <w:lang w:val="it-IT"/>
        </w:rPr>
        <w:t>i</w:t>
      </w:r>
      <w:r w:rsidRPr="006A11F9">
        <w:rPr>
          <w:spacing w:val="-1"/>
          <w:sz w:val="16"/>
          <w:lang w:val="it-IT"/>
        </w:rPr>
        <w:t>on</w:t>
      </w:r>
      <w:r w:rsidRPr="006A11F9">
        <w:rPr>
          <w:sz w:val="16"/>
          <w:lang w:val="it-IT"/>
        </w:rPr>
        <w:t xml:space="preserve">e 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z w:val="16"/>
          <w:lang w:val="it-IT"/>
        </w:rPr>
        <w:t>lle</w:t>
      </w:r>
      <w:r w:rsidRPr="006A11F9">
        <w:rPr>
          <w:spacing w:val="-2"/>
          <w:sz w:val="16"/>
          <w:lang w:val="it-IT"/>
        </w:rPr>
        <w:t xml:space="preserve"> </w:t>
      </w:r>
      <w:r w:rsidRPr="006A11F9">
        <w:rPr>
          <w:spacing w:val="2"/>
          <w:sz w:val="16"/>
          <w:lang w:val="it-IT"/>
        </w:rPr>
        <w:t>m</w:t>
      </w:r>
      <w:r w:rsidRPr="006A11F9">
        <w:rPr>
          <w:spacing w:val="-3"/>
          <w:sz w:val="16"/>
          <w:lang w:val="it-IT"/>
        </w:rPr>
        <w:t>i</w:t>
      </w:r>
      <w:r w:rsidRPr="006A11F9">
        <w:rPr>
          <w:sz w:val="16"/>
          <w:lang w:val="it-IT"/>
        </w:rPr>
        <w:t>s</w:t>
      </w:r>
      <w:r w:rsidRPr="006A11F9">
        <w:rPr>
          <w:spacing w:val="-1"/>
          <w:sz w:val="16"/>
          <w:lang w:val="it-IT"/>
        </w:rPr>
        <w:t>ur</w:t>
      </w:r>
      <w:r w:rsidRPr="006A11F9">
        <w:rPr>
          <w:sz w:val="16"/>
          <w:lang w:val="it-IT"/>
        </w:rPr>
        <w:t xml:space="preserve">e </w:t>
      </w:r>
      <w:r w:rsidRPr="006A11F9">
        <w:rPr>
          <w:spacing w:val="-1"/>
          <w:sz w:val="16"/>
          <w:lang w:val="it-IT"/>
        </w:rPr>
        <w:t>d</w:t>
      </w:r>
      <w:r w:rsidRPr="006A11F9">
        <w:rPr>
          <w:sz w:val="16"/>
          <w:lang w:val="it-IT"/>
        </w:rPr>
        <w:t>i</w:t>
      </w:r>
      <w:r w:rsidRPr="006A11F9">
        <w:rPr>
          <w:spacing w:val="-1"/>
          <w:sz w:val="16"/>
          <w:lang w:val="it-IT"/>
        </w:rPr>
        <w:t xml:space="preserve"> po</w:t>
      </w:r>
      <w:r w:rsidRPr="006A11F9">
        <w:rPr>
          <w:sz w:val="16"/>
          <w:lang w:val="it-IT"/>
        </w:rPr>
        <w:t>li</w:t>
      </w:r>
      <w:r w:rsidRPr="006A11F9">
        <w:rPr>
          <w:spacing w:val="-2"/>
          <w:sz w:val="16"/>
          <w:lang w:val="it-IT"/>
        </w:rPr>
        <w:t>t</w:t>
      </w:r>
      <w:r w:rsidRPr="006A11F9">
        <w:rPr>
          <w:sz w:val="16"/>
          <w:lang w:val="it-IT"/>
        </w:rPr>
        <w:t>i</w:t>
      </w:r>
      <w:r w:rsidRPr="006A11F9">
        <w:rPr>
          <w:spacing w:val="1"/>
          <w:sz w:val="16"/>
          <w:lang w:val="it-IT"/>
        </w:rPr>
        <w:t>c</w:t>
      </w:r>
      <w:r w:rsidRPr="006A11F9">
        <w:rPr>
          <w:sz w:val="16"/>
          <w:lang w:val="it-IT"/>
        </w:rPr>
        <w:t>a</w:t>
      </w:r>
      <w:r w:rsidRPr="006A11F9">
        <w:rPr>
          <w:spacing w:val="-2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pacing w:val="-2"/>
          <w:sz w:val="16"/>
          <w:lang w:val="it-IT"/>
        </w:rPr>
        <w:t>t</w:t>
      </w:r>
      <w:r w:rsidRPr="006A11F9">
        <w:rPr>
          <w:sz w:val="16"/>
          <w:lang w:val="it-IT"/>
        </w:rPr>
        <w:t>ti</w:t>
      </w:r>
      <w:r w:rsidRPr="006A11F9">
        <w:rPr>
          <w:spacing w:val="-2"/>
          <w:sz w:val="16"/>
          <w:lang w:val="it-IT"/>
        </w:rPr>
        <w:t>v</w:t>
      </w:r>
      <w:r w:rsidRPr="006A11F9">
        <w:rPr>
          <w:sz w:val="16"/>
          <w:lang w:val="it-IT"/>
        </w:rPr>
        <w:t>a</w:t>
      </w:r>
      <w:r w:rsidRPr="006A11F9">
        <w:rPr>
          <w:spacing w:val="-2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de</w:t>
      </w:r>
      <w:r w:rsidRPr="006A11F9">
        <w:rPr>
          <w:sz w:val="16"/>
          <w:lang w:val="it-IT"/>
        </w:rPr>
        <w:t>l</w:t>
      </w:r>
      <w:r w:rsidRPr="006A11F9">
        <w:rPr>
          <w:spacing w:val="1"/>
          <w:sz w:val="16"/>
          <w:lang w:val="it-IT"/>
        </w:rPr>
        <w:t xml:space="preserve"> </w:t>
      </w:r>
      <w:r w:rsidRPr="006A11F9">
        <w:rPr>
          <w:sz w:val="16"/>
          <w:lang w:val="it-IT"/>
        </w:rPr>
        <w:t>l</w:t>
      </w:r>
      <w:r w:rsidRPr="006A11F9">
        <w:rPr>
          <w:spacing w:val="-1"/>
          <w:sz w:val="16"/>
          <w:lang w:val="it-IT"/>
        </w:rPr>
        <w:t>a</w:t>
      </w:r>
      <w:r w:rsidRPr="006A11F9">
        <w:rPr>
          <w:spacing w:val="-2"/>
          <w:sz w:val="16"/>
          <w:lang w:val="it-IT"/>
        </w:rPr>
        <w:t>v</w:t>
      </w:r>
      <w:r w:rsidRPr="006A11F9">
        <w:rPr>
          <w:spacing w:val="-1"/>
          <w:sz w:val="16"/>
          <w:lang w:val="it-IT"/>
        </w:rPr>
        <w:t>or</w:t>
      </w:r>
      <w:r w:rsidRPr="006A11F9">
        <w:rPr>
          <w:sz w:val="16"/>
          <w:lang w:val="it-IT"/>
        </w:rPr>
        <w:t xml:space="preserve">o </w:t>
      </w:r>
      <w:r w:rsidRPr="006A11F9">
        <w:rPr>
          <w:spacing w:val="1"/>
          <w:sz w:val="16"/>
          <w:lang w:val="it-IT"/>
        </w:rPr>
        <w:t>c</w:t>
      </w:r>
      <w:r w:rsidRPr="006A11F9">
        <w:rPr>
          <w:spacing w:val="-1"/>
          <w:sz w:val="16"/>
          <w:lang w:val="it-IT"/>
        </w:rPr>
        <w:t>o</w:t>
      </w:r>
      <w:r w:rsidRPr="006A11F9">
        <w:rPr>
          <w:spacing w:val="-3"/>
          <w:sz w:val="16"/>
          <w:lang w:val="it-IT"/>
        </w:rPr>
        <w:t>n</w:t>
      </w:r>
      <w:r w:rsidRPr="006A11F9">
        <w:rPr>
          <w:spacing w:val="1"/>
          <w:sz w:val="16"/>
          <w:lang w:val="it-IT"/>
        </w:rPr>
        <w:t>c</w:t>
      </w:r>
      <w:r w:rsidRPr="006A11F9">
        <w:rPr>
          <w:spacing w:val="-1"/>
          <w:sz w:val="16"/>
          <w:lang w:val="it-IT"/>
        </w:rPr>
        <w:t>orda</w:t>
      </w:r>
      <w:r w:rsidRPr="006A11F9">
        <w:rPr>
          <w:sz w:val="16"/>
          <w:lang w:val="it-IT"/>
        </w:rPr>
        <w:t>te</w:t>
      </w:r>
      <w:r w:rsidRPr="006A11F9">
        <w:rPr>
          <w:spacing w:val="-2"/>
          <w:sz w:val="16"/>
          <w:lang w:val="it-IT"/>
        </w:rPr>
        <w:t xml:space="preserve"> </w:t>
      </w:r>
      <w:r w:rsidRPr="006A11F9">
        <w:rPr>
          <w:spacing w:val="1"/>
          <w:sz w:val="16"/>
          <w:lang w:val="it-IT"/>
        </w:rPr>
        <w:t>c</w:t>
      </w:r>
      <w:r w:rsidRPr="006A11F9">
        <w:rPr>
          <w:spacing w:val="-1"/>
          <w:sz w:val="16"/>
          <w:lang w:val="it-IT"/>
        </w:rPr>
        <w:t>o</w:t>
      </w:r>
      <w:r w:rsidRPr="006A11F9">
        <w:rPr>
          <w:sz w:val="16"/>
          <w:lang w:val="it-IT"/>
        </w:rPr>
        <w:t>n il</w:t>
      </w:r>
      <w:r w:rsidRPr="006A11F9">
        <w:rPr>
          <w:spacing w:val="-2"/>
          <w:sz w:val="16"/>
          <w:lang w:val="it-IT"/>
        </w:rPr>
        <w:t xml:space="preserve"> </w:t>
      </w:r>
      <w:r w:rsidRPr="006A11F9">
        <w:rPr>
          <w:spacing w:val="1"/>
          <w:sz w:val="16"/>
          <w:lang w:val="it-IT"/>
        </w:rPr>
        <w:t>c</w:t>
      </w:r>
      <w:r w:rsidRPr="006A11F9">
        <w:rPr>
          <w:spacing w:val="-1"/>
          <w:sz w:val="16"/>
          <w:lang w:val="it-IT"/>
        </w:rPr>
        <w:t>e</w:t>
      </w:r>
      <w:r w:rsidRPr="006A11F9">
        <w:rPr>
          <w:spacing w:val="-3"/>
          <w:sz w:val="16"/>
          <w:lang w:val="it-IT"/>
        </w:rPr>
        <w:t>n</w:t>
      </w:r>
      <w:r w:rsidRPr="006A11F9">
        <w:rPr>
          <w:sz w:val="16"/>
          <w:lang w:val="it-IT"/>
        </w:rPr>
        <w:t>t</w:t>
      </w:r>
      <w:r w:rsidRPr="006A11F9">
        <w:rPr>
          <w:spacing w:val="-1"/>
          <w:sz w:val="16"/>
          <w:lang w:val="it-IT"/>
        </w:rPr>
        <w:t>r</w:t>
      </w:r>
      <w:r w:rsidRPr="006A11F9">
        <w:rPr>
          <w:sz w:val="16"/>
          <w:lang w:val="it-IT"/>
        </w:rPr>
        <w:t>o</w:t>
      </w:r>
      <w:r w:rsidRPr="006A11F9">
        <w:rPr>
          <w:spacing w:val="-2"/>
          <w:sz w:val="16"/>
          <w:lang w:val="it-IT"/>
        </w:rPr>
        <w:t xml:space="preserve"> </w:t>
      </w:r>
      <w:r w:rsidRPr="006A11F9">
        <w:rPr>
          <w:spacing w:val="-1"/>
          <w:sz w:val="16"/>
          <w:lang w:val="it-IT"/>
        </w:rPr>
        <w:t>pe</w:t>
      </w:r>
      <w:r w:rsidRPr="006A11F9">
        <w:rPr>
          <w:sz w:val="16"/>
          <w:lang w:val="it-IT"/>
        </w:rPr>
        <w:t>r l</w:t>
      </w:r>
      <w:r w:rsidRPr="006A11F9">
        <w:rPr>
          <w:rFonts w:ascii="Times New Roman" w:hAnsi="Times New Roman"/>
          <w:w w:val="301"/>
          <w:sz w:val="16"/>
          <w:lang w:val="it-IT"/>
        </w:rPr>
        <w:t>’</w:t>
      </w:r>
      <w:r w:rsidRPr="006A11F9">
        <w:rPr>
          <w:spacing w:val="-3"/>
          <w:sz w:val="16"/>
          <w:lang w:val="it-IT"/>
        </w:rPr>
        <w:t>i</w:t>
      </w:r>
      <w:r w:rsidRPr="006A11F9">
        <w:rPr>
          <w:sz w:val="16"/>
          <w:lang w:val="it-IT"/>
        </w:rPr>
        <w:t>m</w:t>
      </w:r>
      <w:r w:rsidRPr="006A11F9">
        <w:rPr>
          <w:spacing w:val="-1"/>
          <w:sz w:val="16"/>
          <w:lang w:val="it-IT"/>
        </w:rPr>
        <w:t>p</w:t>
      </w:r>
      <w:r w:rsidRPr="006A11F9">
        <w:rPr>
          <w:sz w:val="16"/>
          <w:lang w:val="it-IT"/>
        </w:rPr>
        <w:t>i</w:t>
      </w:r>
      <w:r w:rsidRPr="006A11F9">
        <w:rPr>
          <w:spacing w:val="-1"/>
          <w:sz w:val="16"/>
          <w:lang w:val="it-IT"/>
        </w:rPr>
        <w:t>ego”</w:t>
      </w:r>
      <w:r w:rsidRPr="006A11F9">
        <w:rPr>
          <w:sz w:val="16"/>
          <w:lang w:val="it-IT"/>
        </w:rPr>
        <w:t>.</w:t>
      </w:r>
    </w:p>
    <w:p w:rsidR="00056A11" w:rsidRPr="006A11F9" w:rsidRDefault="0030441D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line="239" w:lineRule="exact"/>
        <w:ind w:left="876" w:hanging="764"/>
        <w:rPr>
          <w:sz w:val="16"/>
          <w:lang w:val="it-IT"/>
        </w:rPr>
      </w:pPr>
      <w:r w:rsidRPr="006A11F9">
        <w:rPr>
          <w:sz w:val="16"/>
          <w:lang w:val="it-IT"/>
        </w:rPr>
        <w:t xml:space="preserve">Ai sensi dell’art. 19, comma 7 del </w:t>
      </w:r>
      <w:proofErr w:type="spellStart"/>
      <w:r w:rsidRPr="006A11F9">
        <w:rPr>
          <w:sz w:val="16"/>
          <w:lang w:val="it-IT"/>
        </w:rPr>
        <w:t>D.Lgs.</w:t>
      </w:r>
      <w:proofErr w:type="spellEnd"/>
      <w:r w:rsidRPr="006A11F9">
        <w:rPr>
          <w:sz w:val="16"/>
          <w:lang w:val="it-IT"/>
        </w:rPr>
        <w:t xml:space="preserve"> n. 150/2015 l'accesso alle prestazioni di carattere sociale condizionato dallo stato</w:t>
      </w:r>
      <w:r w:rsidRPr="006A11F9">
        <w:rPr>
          <w:spacing w:val="2"/>
          <w:sz w:val="16"/>
          <w:lang w:val="it-IT"/>
        </w:rPr>
        <w:t xml:space="preserve"> </w:t>
      </w:r>
      <w:r w:rsidRPr="006A11F9">
        <w:rPr>
          <w:sz w:val="16"/>
          <w:lang w:val="it-IT"/>
        </w:rPr>
        <w:t>di</w:t>
      </w:r>
    </w:p>
    <w:p w:rsidR="00056A11" w:rsidRPr="006A11F9" w:rsidRDefault="0030441D">
      <w:pPr>
        <w:spacing w:before="17"/>
        <w:ind w:left="112" w:right="103" w:hanging="1"/>
        <w:jc w:val="both"/>
        <w:rPr>
          <w:sz w:val="16"/>
          <w:lang w:val="it-IT"/>
        </w:rPr>
      </w:pPr>
      <w:proofErr w:type="gramStart"/>
      <w:r w:rsidRPr="006A11F9">
        <w:rPr>
          <w:sz w:val="16"/>
          <w:lang w:val="it-IT"/>
        </w:rPr>
        <w:t>disoccupazione</w:t>
      </w:r>
      <w:proofErr w:type="gramEnd"/>
      <w:r w:rsidRPr="006A11F9">
        <w:rPr>
          <w:sz w:val="16"/>
          <w:lang w:val="it-IT"/>
        </w:rPr>
        <w:t xml:space="preserve"> non richiede la registrazione come disoccupato da parte di soggetti non disponibili allo svolgimento dell'attività lavorativa, ma si riferisce più ampiamente alla condizione di non occupazione, anche con riferimento a coloro che svolgono attività lavorativa di scarsa intensità, cioè attività lavorativa in forma subordinata, parasubordinata o autonoma da cui derivi un reddito annuo inferiore al reddito minimo escluso da imposizione. Tale limite e pari, per le attività di lavoro subordinato o parasubordinato, ad euro 8.000, e per quelle di lavoro autonomo ad euro 4.800</w:t>
      </w:r>
    </w:p>
    <w:p w:rsidR="00056A11" w:rsidRPr="006A11F9" w:rsidRDefault="00056A11">
      <w:pPr>
        <w:jc w:val="both"/>
        <w:rPr>
          <w:sz w:val="16"/>
          <w:lang w:val="it-IT"/>
        </w:rPr>
        <w:sectPr w:rsidR="00056A11" w:rsidRPr="006A11F9">
          <w:pgSz w:w="11900" w:h="16840"/>
          <w:pgMar w:top="2940" w:right="1020" w:bottom="280" w:left="1020" w:header="1030" w:footer="0" w:gutter="0"/>
          <w:cols w:space="720"/>
        </w:sectPr>
      </w:pPr>
    </w:p>
    <w:p w:rsidR="00056A11" w:rsidRPr="006A11F9" w:rsidRDefault="00056A11">
      <w:pPr>
        <w:pStyle w:val="Corpotesto"/>
        <w:rPr>
          <w:sz w:val="20"/>
          <w:lang w:val="it-IT"/>
        </w:rPr>
      </w:pPr>
    </w:p>
    <w:p w:rsidR="00056A11" w:rsidRPr="006A11F9" w:rsidRDefault="00056A11">
      <w:pPr>
        <w:pStyle w:val="Corpotesto"/>
        <w:spacing w:before="9"/>
        <w:rPr>
          <w:sz w:val="19"/>
          <w:lang w:val="it-IT"/>
        </w:rPr>
      </w:pPr>
    </w:p>
    <w:p w:rsidR="00056A11" w:rsidRPr="006A11F9" w:rsidRDefault="0030441D">
      <w:pPr>
        <w:pStyle w:val="Corpotesto"/>
        <w:ind w:left="112" w:right="68"/>
        <w:rPr>
          <w:lang w:val="it-IT"/>
        </w:rPr>
      </w:pPr>
      <w:proofErr w:type="gramStart"/>
      <w:r w:rsidRPr="006A11F9">
        <w:rPr>
          <w:lang w:val="it-IT"/>
        </w:rPr>
        <w:t>operazioni</w:t>
      </w:r>
      <w:proofErr w:type="gramEnd"/>
      <w:r w:rsidRPr="006A11F9">
        <w:rPr>
          <w:lang w:val="it-IT"/>
        </w:rPr>
        <w:t xml:space="preserve"> POR FSE, la Regione si riserva la facoltà di riprogrammare il numero dei tirocini nel rispetto di quanto previsto dall’art. 4.6 dell’Avviso Pubblico per l’inclusione socio lavorativa – </w:t>
      </w:r>
      <w:proofErr w:type="spellStart"/>
      <w:r w:rsidRPr="006A11F9">
        <w:rPr>
          <w:lang w:val="it-IT"/>
        </w:rPr>
        <w:t>SIApiù</w:t>
      </w:r>
      <w:proofErr w:type="spellEnd"/>
      <w:r w:rsidRPr="006A11F9">
        <w:rPr>
          <w:lang w:val="it-IT"/>
        </w:rPr>
        <w:t>.</w:t>
      </w:r>
    </w:p>
    <w:sectPr w:rsidR="00056A11" w:rsidRPr="006A11F9" w:rsidSect="00056A11">
      <w:pgSz w:w="11900" w:h="16840"/>
      <w:pgMar w:top="2940" w:right="1020" w:bottom="280" w:left="1020" w:header="10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AC" w:rsidRDefault="00FB0BAC" w:rsidP="00056A11">
      <w:r>
        <w:separator/>
      </w:r>
    </w:p>
  </w:endnote>
  <w:endnote w:type="continuationSeparator" w:id="0">
    <w:p w:rsidR="00FB0BAC" w:rsidRDefault="00FB0BAC" w:rsidP="000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AC" w:rsidRDefault="00FB0BAC" w:rsidP="00056A11">
      <w:r>
        <w:separator/>
      </w:r>
    </w:p>
  </w:footnote>
  <w:footnote w:type="continuationSeparator" w:id="0">
    <w:p w:rsidR="00FB0BAC" w:rsidRDefault="00FB0BAC" w:rsidP="0005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11" w:rsidRDefault="00A668E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5541563</wp:posOffset>
          </wp:positionH>
          <wp:positionV relativeFrom="page">
            <wp:posOffset>500932</wp:posOffset>
          </wp:positionV>
          <wp:extent cx="807885" cy="1200647"/>
          <wp:effectExtent l="19050" t="0" r="0" b="0"/>
          <wp:wrapNone/>
          <wp:docPr id="26" name="Immagine 1" descr="dr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ra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5" cy="1200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1F9">
      <w:pict>
        <v:group id="_x0000_s1025" style="position:absolute;margin-left:97.55pt;margin-top:51.5pt;width:365.8pt;height:96.5pt;z-index:-251656192;mso-position-horizontal-relative:page;mso-position-vertical-relative:page" coordorigin="1951,1030" coordsize="7316,1930">
          <v:rect id="_x0000_s1049" style="position:absolute;left:6040;top:1512;width:36;height:8" fillcolor="#dbdadb" stroked="f"/>
          <v:rect id="_x0000_s1048" style="position:absolute;left:6084;top:1512;width:22;height:8" fillcolor="#e78e98" stroked="f"/>
          <v:rect id="_x0000_s1047" style="position:absolute;left:6112;top:1512;width:22;height:8" fillcolor="#dbdadb" stroked="f"/>
          <v:rect id="_x0000_s1046" style="position:absolute;left:6148;top:1512;width:15;height:8" fillcolor="#e78e98" stroked="f"/>
          <v:rect id="_x0000_s1045" style="position:absolute;left:6170;top:1512;width:22;height:8" fillcolor="#dbdadb" stroked="f"/>
          <v:rect id="_x0000_s1044" style="position:absolute;left:6199;top:1512;width:22;height:8" fillcolor="#e78e98" stroked="f"/>
          <v:rect id="_x0000_s1043" style="position:absolute;left:6228;top:1512;width:36;height:8" fillcolor="#dbdadb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6040;top:1519;width:224;height:130">
            <v:imagedata r:id="rId2" o:title=""/>
          </v:shape>
          <v:rect id="_x0000_s1041" style="position:absolute;left:6040;top:1648;width:29;height:8" fillcolor="#dbdadb" stroked="f"/>
          <v:rect id="_x0000_s1040" style="position:absolute;left:6076;top:1648;width:36;height:8" fillcolor="#e78e98" stroked="f"/>
          <v:rect id="_x0000_s1039" style="position:absolute;left:6120;top:1648;width:15;height:8" fillcolor="#dbdadb" stroked="f"/>
          <v:rect id="_x0000_s1038" style="position:absolute;left:6141;top:1648;width:22;height:8" fillcolor="#e78e98" stroked="f"/>
          <v:rect id="_x0000_s1037" style="position:absolute;left:6170;top:1648;width:15;height:8" fillcolor="#dbdadb" stroked="f"/>
          <v:rect id="_x0000_s1036" style="position:absolute;left:6192;top:1648;width:36;height:8" fillcolor="#e78e98" stroked="f"/>
          <v:rect id="_x0000_s1035" style="position:absolute;left:6235;top:1648;width:29;height:8" fillcolor="#dbdadb" stroked="f"/>
          <v:shape id="_x0000_s1034" type="#_x0000_t75" style="position:absolute;left:6040;top:1656;width:224;height:231">
            <v:imagedata r:id="rId3" o:title=""/>
          </v:shape>
          <v:shape id="_x0000_s1033" type="#_x0000_t75" style="position:absolute;left:4572;top:1519;width:540;height:605">
            <v:imagedata r:id="rId4" o:title=""/>
          </v:shape>
          <v:shape id="_x0000_s1032" type="#_x0000_t75" style="position:absolute;left:5580;top:1965;width:1152;height:159">
            <v:imagedata r:id="rId5" o:title=""/>
          </v:shape>
          <v:shape id="_x0000_s1031" type="#_x0000_t75" style="position:absolute;left:7192;top:1512;width:1037;height:612">
            <v:imagedata r:id="rId6" o:title=""/>
          </v:shape>
          <v:shape id="_x0000_s1030" type="#_x0000_t75" style="position:absolute;left:3369;top:1512;width:648;height:620">
            <v:imagedata r:id="rId7" o:title=""/>
          </v:shape>
          <v:shape id="_x0000_s1029" type="#_x0000_t75" style="position:absolute;left:5428;top:2404;width:663;height:202">
            <v:imagedata r:id="rId8" o:title=""/>
          </v:shape>
          <v:shape id="_x0000_s1028" type="#_x0000_t75" style="position:absolute;left:6307;top:2404;width:879;height:202">
            <v:imagedata r:id="rId9" o:title=""/>
          </v:shape>
          <v:shape id="_x0000_s1027" type="#_x0000_t75" style="position:absolute;left:7394;top:2404;width:1793;height:202">
            <v:imagedata r:id="rId10" o:title=""/>
          </v:shape>
          <v:shape id="_x0000_s1026" type="#_x0000_t75" style="position:absolute;left:1951;top:1029;width:7316;height:1930">
            <v:imagedata r:id="rId1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157B"/>
    <w:multiLevelType w:val="hybridMultilevel"/>
    <w:tmpl w:val="B7A82B78"/>
    <w:lvl w:ilvl="0" w:tplc="0F80F9EA">
      <w:start w:val="1"/>
      <w:numFmt w:val="decimal"/>
      <w:lvlText w:val="%1"/>
      <w:lvlJc w:val="left"/>
      <w:pPr>
        <w:ind w:left="112" w:hanging="768"/>
        <w:jc w:val="left"/>
      </w:pPr>
      <w:rPr>
        <w:rFonts w:ascii="Arial" w:eastAsia="Arial" w:hAnsi="Arial" w:cs="Arial" w:hint="default"/>
        <w:w w:val="100"/>
        <w:position w:val="8"/>
        <w:sz w:val="16"/>
        <w:szCs w:val="16"/>
      </w:rPr>
    </w:lvl>
    <w:lvl w:ilvl="1" w:tplc="34227C96">
      <w:numFmt w:val="bullet"/>
      <w:lvlText w:val="•"/>
      <w:lvlJc w:val="left"/>
      <w:pPr>
        <w:ind w:left="1094" w:hanging="768"/>
      </w:pPr>
      <w:rPr>
        <w:rFonts w:hint="default"/>
      </w:rPr>
    </w:lvl>
    <w:lvl w:ilvl="2" w:tplc="1AE8A794">
      <w:numFmt w:val="bullet"/>
      <w:lvlText w:val="•"/>
      <w:lvlJc w:val="left"/>
      <w:pPr>
        <w:ind w:left="2068" w:hanging="768"/>
      </w:pPr>
      <w:rPr>
        <w:rFonts w:hint="default"/>
      </w:rPr>
    </w:lvl>
    <w:lvl w:ilvl="3" w:tplc="57085A26">
      <w:numFmt w:val="bullet"/>
      <w:lvlText w:val="•"/>
      <w:lvlJc w:val="left"/>
      <w:pPr>
        <w:ind w:left="3042" w:hanging="768"/>
      </w:pPr>
      <w:rPr>
        <w:rFonts w:hint="default"/>
      </w:rPr>
    </w:lvl>
    <w:lvl w:ilvl="4" w:tplc="FC32A618">
      <w:numFmt w:val="bullet"/>
      <w:lvlText w:val="•"/>
      <w:lvlJc w:val="left"/>
      <w:pPr>
        <w:ind w:left="4016" w:hanging="768"/>
      </w:pPr>
      <w:rPr>
        <w:rFonts w:hint="default"/>
      </w:rPr>
    </w:lvl>
    <w:lvl w:ilvl="5" w:tplc="65B421C0">
      <w:numFmt w:val="bullet"/>
      <w:lvlText w:val="•"/>
      <w:lvlJc w:val="left"/>
      <w:pPr>
        <w:ind w:left="4990" w:hanging="768"/>
      </w:pPr>
      <w:rPr>
        <w:rFonts w:hint="default"/>
      </w:rPr>
    </w:lvl>
    <w:lvl w:ilvl="6" w:tplc="1284A866">
      <w:numFmt w:val="bullet"/>
      <w:lvlText w:val="•"/>
      <w:lvlJc w:val="left"/>
      <w:pPr>
        <w:ind w:left="5964" w:hanging="768"/>
      </w:pPr>
      <w:rPr>
        <w:rFonts w:hint="default"/>
      </w:rPr>
    </w:lvl>
    <w:lvl w:ilvl="7" w:tplc="BFF816C0">
      <w:numFmt w:val="bullet"/>
      <w:lvlText w:val="•"/>
      <w:lvlJc w:val="left"/>
      <w:pPr>
        <w:ind w:left="6938" w:hanging="768"/>
      </w:pPr>
      <w:rPr>
        <w:rFonts w:hint="default"/>
      </w:rPr>
    </w:lvl>
    <w:lvl w:ilvl="8" w:tplc="36DC0CE4">
      <w:numFmt w:val="bullet"/>
      <w:lvlText w:val="•"/>
      <w:lvlJc w:val="left"/>
      <w:pPr>
        <w:ind w:left="7912" w:hanging="768"/>
      </w:pPr>
      <w:rPr>
        <w:rFonts w:hint="default"/>
      </w:rPr>
    </w:lvl>
  </w:abstractNum>
  <w:abstractNum w:abstractNumId="1" w15:restartNumberingAfterBreak="0">
    <w:nsid w:val="62897132"/>
    <w:multiLevelType w:val="hybridMultilevel"/>
    <w:tmpl w:val="D428885E"/>
    <w:lvl w:ilvl="0" w:tplc="F5AA4152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 w:tplc="41AA6C0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A12E1E8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2B40AEE2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8DB4B69A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D200CB24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9B7C63B2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2598C58C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36303FE2">
      <w:numFmt w:val="bullet"/>
      <w:lvlText w:val="•"/>
      <w:lvlJc w:val="left"/>
      <w:pPr>
        <w:ind w:left="8056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6A11"/>
    <w:rsid w:val="00056A11"/>
    <w:rsid w:val="001D023C"/>
    <w:rsid w:val="0030441D"/>
    <w:rsid w:val="003B3202"/>
    <w:rsid w:val="005D1878"/>
    <w:rsid w:val="006A11F9"/>
    <w:rsid w:val="008C4BE2"/>
    <w:rsid w:val="00964503"/>
    <w:rsid w:val="00A618AC"/>
    <w:rsid w:val="00A668E8"/>
    <w:rsid w:val="00BD1899"/>
    <w:rsid w:val="00D54972"/>
    <w:rsid w:val="00D55BD2"/>
    <w:rsid w:val="00EC420E"/>
    <w:rsid w:val="00F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033B5913-692B-4BD3-832C-F16A452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56A1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6A11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056A11"/>
    <w:pPr>
      <w:ind w:left="112"/>
      <w:jc w:val="both"/>
      <w:outlineLvl w:val="1"/>
    </w:pPr>
    <w:rPr>
      <w:b/>
      <w:bCs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056A11"/>
    <w:pPr>
      <w:spacing w:line="241" w:lineRule="exact"/>
      <w:ind w:left="112"/>
      <w:jc w:val="both"/>
      <w:outlineLvl w:val="2"/>
    </w:pPr>
    <w:rPr>
      <w:b/>
      <w:bCs/>
      <w:i/>
      <w:sz w:val="21"/>
      <w:szCs w:val="21"/>
    </w:rPr>
  </w:style>
  <w:style w:type="paragraph" w:styleId="Paragrafoelenco">
    <w:name w:val="List Paragraph"/>
    <w:basedOn w:val="Normale"/>
    <w:uiPriority w:val="1"/>
    <w:qFormat/>
    <w:rsid w:val="00056A11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56A11"/>
  </w:style>
  <w:style w:type="paragraph" w:styleId="Intestazione">
    <w:name w:val="header"/>
    <w:basedOn w:val="Normale"/>
    <w:link w:val="IntestazioneCarattere"/>
    <w:uiPriority w:val="99"/>
    <w:semiHidden/>
    <w:unhideWhenUsed/>
    <w:rsid w:val="00D54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497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4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49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INFORMATIVA_ACCESSO ALLA MISURA SIApiù</dc:title>
  <dc:creator>stasselli</dc:creator>
  <cp:lastModifiedBy>Cecchetti Daniela</cp:lastModifiedBy>
  <cp:revision>8</cp:revision>
  <dcterms:created xsi:type="dcterms:W3CDTF">2018-04-09T10:16:00Z</dcterms:created>
  <dcterms:modified xsi:type="dcterms:W3CDTF">2018-04-11T07:08:00Z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2018-04-09T00:00:00Z</vt:filetime>
  </property>
</Properties>
</file>